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09DC2428" w:rsidR="00054FD3" w:rsidRDefault="00E9637B" w:rsidP="009463AE">
            <w:r>
              <w:t>7</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2BEE6329" w:rsidR="00054FD3" w:rsidRDefault="00A155F0" w:rsidP="009463AE">
            <w:r>
              <w:t>English Language Arts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441D794B" w:rsidR="00054FD3" w:rsidRDefault="00A155F0" w:rsidP="00482486">
            <w:r>
              <w:t>Wellness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16A9A7D7" w:rsidR="00054FD3" w:rsidRDefault="00E9637B" w:rsidP="009463AE">
            <w:r>
              <w:t>INQUIRY INTO IMPROVING WELLNESS</w:t>
            </w:r>
          </w:p>
        </w:tc>
      </w:tr>
      <w:tr w:rsidR="009B7CDE" w14:paraId="09395AAB" w14:textId="77777777" w:rsidTr="009463AE">
        <w:trPr>
          <w:trHeight w:val="350"/>
        </w:trPr>
        <w:tc>
          <w:tcPr>
            <w:tcW w:w="2065" w:type="dxa"/>
            <w:shd w:val="clear" w:color="auto" w:fill="E0E9EC"/>
            <w:vAlign w:val="center"/>
          </w:tcPr>
          <w:p w14:paraId="6FB5702B" w14:textId="73BF7270" w:rsidR="009B7CDE" w:rsidRDefault="004F6A17" w:rsidP="009463AE">
            <w:pPr>
              <w:pStyle w:val="tablecolumnheader"/>
            </w:pPr>
            <w:r>
              <w:t>Practice</w:t>
            </w:r>
            <w:r w:rsidR="009B7CDE">
              <w:t>:</w:t>
            </w:r>
          </w:p>
        </w:tc>
        <w:tc>
          <w:tcPr>
            <w:tcW w:w="8391" w:type="dxa"/>
            <w:shd w:val="clear" w:color="auto" w:fill="auto"/>
            <w:vAlign w:val="center"/>
          </w:tcPr>
          <w:p w14:paraId="1E9D079A" w14:textId="734B45AC" w:rsidR="009B7CDE" w:rsidRDefault="004F6A17" w:rsidP="004F6A17">
            <w:r>
              <w:t>Power and Agency/Exploration and Design/Sense Making/System</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144FD966" w:rsidR="00054FD3" w:rsidRDefault="00E9637B" w:rsidP="00E9637B">
            <w:r>
              <w:t>2</w:t>
            </w:r>
            <w:r w:rsidR="00482486">
              <w:t>–</w:t>
            </w:r>
            <w:r>
              <w:t>3</w:t>
            </w:r>
            <w:r w:rsidR="00482486">
              <w:t xml:space="preserve"> weeks</w:t>
            </w:r>
          </w:p>
        </w:tc>
      </w:tr>
      <w:tr w:rsidR="00482486" w14:paraId="3A09C12E" w14:textId="77777777" w:rsidTr="009463A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68B42769" w:rsidR="00482486" w:rsidRPr="00482486" w:rsidRDefault="00A155F0" w:rsidP="00482486">
            <w:r>
              <w:t>Paper, writing utensils, technological device, or pdf printouts</w:t>
            </w:r>
          </w:p>
        </w:tc>
      </w:tr>
      <w:tr w:rsidR="00CE31B0" w14:paraId="506C0369" w14:textId="77777777" w:rsidTr="008F1290">
        <w:trPr>
          <w:trHeight w:val="2105"/>
        </w:trPr>
        <w:tc>
          <w:tcPr>
            <w:tcW w:w="2065" w:type="dxa"/>
            <w:shd w:val="clear" w:color="auto" w:fill="E0E9EC"/>
            <w:vAlign w:val="center"/>
          </w:tcPr>
          <w:p w14:paraId="6138343C" w14:textId="3FB072EB" w:rsidR="00CE31B0" w:rsidRPr="00511CEB" w:rsidRDefault="00CE31B0" w:rsidP="00CE31B0">
            <w:pPr>
              <w:pStyle w:val="tablecolumnheader"/>
            </w:pPr>
            <w:r>
              <w:t>Short Description:</w:t>
            </w:r>
          </w:p>
        </w:tc>
        <w:tc>
          <w:tcPr>
            <w:tcW w:w="8391" w:type="dxa"/>
            <w:shd w:val="clear" w:color="auto" w:fill="auto"/>
            <w:vAlign w:val="center"/>
          </w:tcPr>
          <w:p w14:paraId="4438C1B5" w14:textId="40450C52" w:rsidR="00CE31B0" w:rsidRPr="00CE31B0" w:rsidRDefault="00A155F0" w:rsidP="00E9637B">
            <w:pPr>
              <w:spacing w:after="0"/>
              <w:textAlignment w:val="baseline"/>
              <w:rPr>
                <w:rFonts w:cstheme="minorHAnsi"/>
              </w:rPr>
            </w:pPr>
            <w:r w:rsidRPr="00A155F0">
              <w:rPr>
                <w:rFonts w:eastAsia="Times New Roman" w:cstheme="minorHAnsi"/>
                <w:iCs/>
                <w:lang w:eastAsia="en-CA"/>
              </w:rPr>
              <w:t xml:space="preserve">This </w:t>
            </w:r>
            <w:r w:rsidR="00E9637B">
              <w:rPr>
                <w:rFonts w:eastAsia="Times New Roman" w:cstheme="minorHAnsi"/>
                <w:iCs/>
                <w:lang w:eastAsia="en-CA"/>
              </w:rPr>
              <w:t>multidisciplinary project infuses English language arts and physical education/ health education. The learning experience is organized around three main inquiry questions around wellness. Each inquiry begins with a provocation to engage and active student thinking. Students engage with various texts to explore the ideas and experiences of others and to reflect on their current habits and routines. They are challenged to create an action plan and design a motivational text with positive affirmations to reach their goals.</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D77126" w14:paraId="5F62D2C0" w14:textId="77777777" w:rsidTr="00482486">
        <w:trPr>
          <w:trHeight w:val="1340"/>
        </w:trPr>
        <w:tc>
          <w:tcPr>
            <w:tcW w:w="10456" w:type="dxa"/>
          </w:tcPr>
          <w:p w14:paraId="2FC76231" w14:textId="032AB73D" w:rsidR="00482486" w:rsidRDefault="00A155F0" w:rsidP="00D77126">
            <w:r w:rsidRPr="00D77126">
              <w:t xml:space="preserve">English </w:t>
            </w:r>
            <w:r w:rsidRPr="00A155F0">
              <w:t>Language</w:t>
            </w:r>
            <w:r w:rsidRPr="00D77126">
              <w:t xml:space="preserve"> Arts</w:t>
            </w:r>
            <w:r w:rsidR="008F731B" w:rsidRPr="00D77126">
              <w:t xml:space="preserve">: </w:t>
            </w:r>
            <w:hyperlink r:id="rId12" w:history="1">
              <w:r w:rsidRPr="00D77126">
                <w:rPr>
                  <w:color w:val="0000FF"/>
                  <w:u w:val="single"/>
                </w:rPr>
                <w:t>www.edu.gov.mb.ca/k12/cur/ela/framework/index.html</w:t>
              </w:r>
            </w:hyperlink>
            <w:r w:rsidR="00702937" w:rsidRPr="00D77126">
              <w:rPr>
                <w:rStyle w:val="Hyperlink"/>
                <w:u w:val="none"/>
              </w:rPr>
              <w:t xml:space="preserve"> </w:t>
            </w:r>
            <w:r w:rsidR="003D4F96" w:rsidRPr="00D77126">
              <w:rPr>
                <w:rStyle w:val="Hyperlink"/>
                <w:u w:val="none"/>
              </w:rPr>
              <w:br/>
            </w:r>
            <w:r w:rsidR="00D77126">
              <w:t xml:space="preserve">Power </w:t>
            </w:r>
            <w:r w:rsidR="004F6A17">
              <w:t xml:space="preserve">and </w:t>
            </w:r>
            <w:r w:rsidR="00D77126">
              <w:t>Agency, Exploration and Design, Sense Making, System</w:t>
            </w:r>
          </w:p>
          <w:p w14:paraId="33D0769A" w14:textId="2920E482" w:rsidR="00D77126" w:rsidRPr="00D77126" w:rsidRDefault="00D77126" w:rsidP="00E9637B">
            <w:r>
              <w:t xml:space="preserve">Physical Education/Health Education: </w:t>
            </w:r>
            <w:r w:rsidRPr="008F1290">
              <w:rPr>
                <w:color w:val="0000FF"/>
                <w:u w:val="single"/>
              </w:rPr>
              <w:t>www.edu.gov.mb.ca/k12/cur/physhlth/curriculum.html</w:t>
            </w:r>
            <w:r>
              <w:br/>
              <w:t>K.4.</w:t>
            </w:r>
            <w:r w:rsidR="00E9637B">
              <w:t>7</w:t>
            </w:r>
            <w:r>
              <w:t>.A.2a, K.</w:t>
            </w:r>
            <w:r w:rsidR="00E9637B">
              <w:t>4</w:t>
            </w:r>
            <w:r>
              <w:t>.</w:t>
            </w:r>
            <w:r w:rsidR="00E9637B">
              <w:t>7</w:t>
            </w:r>
            <w:r>
              <w:t>.A.</w:t>
            </w:r>
            <w:r w:rsidR="00E9637B">
              <w:t>2b</w:t>
            </w:r>
            <w:r>
              <w:t xml:space="preserve">, </w:t>
            </w:r>
            <w:r w:rsidR="00E9637B">
              <w:t>K.5.7.E.2b</w:t>
            </w:r>
          </w:p>
        </w:tc>
      </w:tr>
    </w:tbl>
    <w:p w14:paraId="7F48FEA6" w14:textId="5C52040E" w:rsidR="003D4F96" w:rsidRPr="00D77126" w:rsidRDefault="003D4F96" w:rsidP="00DC7360">
      <w:pPr>
        <w:pStyle w:val="Heading1"/>
      </w:pPr>
    </w:p>
    <w:p w14:paraId="5172662D" w14:textId="77777777" w:rsidR="003D4F96" w:rsidRPr="00D77126" w:rsidRDefault="003D4F96">
      <w:pPr>
        <w:spacing w:before="0" w:after="0"/>
        <w:rPr>
          <w:rFonts w:asciiTheme="majorHAnsi" w:eastAsiaTheme="majorEastAsia" w:hAnsiTheme="majorHAnsi" w:cstheme="majorHAnsi"/>
          <w:b/>
          <w:caps/>
          <w:color w:val="FFFFFF" w:themeColor="background1"/>
          <w:spacing w:val="8"/>
          <w:sz w:val="28"/>
          <w:szCs w:val="36"/>
        </w:rPr>
      </w:pPr>
      <w:r w:rsidRPr="00D77126">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60A4197" w:rsidR="00054FD3" w:rsidRPr="00D012A2" w:rsidRDefault="008F1290"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32831DEA"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6B1F6E99"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2FE2E68F"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EB3C2E8"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5F4EDCEE"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6F09A013"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DEB182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54495">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Pr>
          <w:p w14:paraId="617BE391" w14:textId="1AD81B10" w:rsidR="00554495" w:rsidRDefault="00554495" w:rsidP="00554495">
            <w:pPr>
              <w:spacing w:before="0" w:after="0"/>
              <w:ind w:right="-105"/>
            </w:pPr>
            <w:r>
              <w:t>Tara McLauchlan,</w:t>
            </w:r>
            <w:r w:rsidR="008F1290">
              <w:t xml:space="preserve"> Jennifer Stark</w:t>
            </w:r>
            <w:r w:rsidR="00E9637B">
              <w:t xml:space="preserve"> </w:t>
            </w:r>
          </w:p>
        </w:tc>
      </w:tr>
      <w:tr w:rsidR="00554495" w14:paraId="4B471F6A" w14:textId="77777777" w:rsidTr="00576BFA">
        <w:tc>
          <w:tcPr>
            <w:tcW w:w="2970" w:type="dxa"/>
          </w:tcPr>
          <w:p w14:paraId="6B34962E" w14:textId="288518E7" w:rsidR="00554495" w:rsidRPr="00A6358B" w:rsidRDefault="00554495" w:rsidP="00554495">
            <w:pPr>
              <w:spacing w:before="0" w:after="0"/>
              <w:ind w:left="-101"/>
            </w:pPr>
            <w:r>
              <w:t>Extended by</w:t>
            </w:r>
            <w:r>
              <w:t>:</w:t>
            </w:r>
            <w:r>
              <w:t xml:space="preserve"> </w:t>
            </w:r>
            <w:r w:rsidRPr="00A6358B">
              <w:t xml:space="preserve"> </w:t>
            </w:r>
          </w:p>
        </w:tc>
        <w:tc>
          <w:tcPr>
            <w:tcW w:w="6660" w:type="dxa"/>
            <w:tcBorders>
              <w:bottom w:val="single" w:sz="4" w:space="0" w:color="auto"/>
            </w:tcBorders>
          </w:tcPr>
          <w:p w14:paraId="5B724ED5" w14:textId="6D52C18C" w:rsidR="00554495" w:rsidRDefault="00554495" w:rsidP="00554495">
            <w:pPr>
              <w:spacing w:before="0" w:after="0"/>
              <w:ind w:right="-105"/>
            </w:pPr>
            <w:r>
              <w:t>A</w:t>
            </w:r>
            <w:r>
              <w:t xml:space="preserve">ngie Burdett, </w:t>
            </w:r>
            <w:r>
              <w:t>Lisa Goolcharan</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3E167D5A" w:rsidR="00054FD3" w:rsidRPr="00277088" w:rsidRDefault="00054FD3" w:rsidP="00E9637B">
            <w:pPr>
              <w:pStyle w:val="Tablequestionheader"/>
            </w:pPr>
            <w:r w:rsidRPr="00277088">
              <w:t xml:space="preserve">Question: </w:t>
            </w:r>
            <w:r w:rsidR="00E9637B">
              <w:t>What can you do to improve your wellness and promote healthy habits?</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36952611" w:rsidR="00324AEE" w:rsidRDefault="003D4F96" w:rsidP="00324AEE">
            <w:pPr>
              <w:rPr>
                <w:lang w:val="en-US"/>
              </w:rPr>
            </w:pPr>
            <w:r>
              <w:rPr>
                <w:lang w:val="en-US"/>
              </w:rPr>
              <w:t>Teacher’s instructions</w:t>
            </w:r>
            <w:r w:rsidR="00554495">
              <w:rPr>
                <w:lang w:val="en-US"/>
              </w:rPr>
              <w:t>:</w:t>
            </w:r>
          </w:p>
          <w:p w14:paraId="7B91E44E" w14:textId="27C5D288" w:rsidR="00E9637B" w:rsidRDefault="00E9637B" w:rsidP="00E9637B">
            <w:pPr>
              <w:rPr>
                <w:lang w:val="en-US"/>
              </w:rPr>
            </w:pPr>
            <w:r>
              <w:rPr>
                <w:lang w:val="en-US"/>
              </w:rPr>
              <w:t>This learning experience has been designed to be used either synchronously, asynchronously, or a combination of both. Teachers will consider how to adapt this learning experience to their students, contexts, and curricula. Instructions and texts are embedded within the PowerPoint slides for student support.</w:t>
            </w:r>
          </w:p>
          <w:p w14:paraId="26F084B1" w14:textId="4FC8E49B" w:rsidR="00E9637B" w:rsidRDefault="00E9637B" w:rsidP="00E9637B">
            <w:pPr>
              <w:pStyle w:val="ListParagraph"/>
              <w:numPr>
                <w:ilvl w:val="0"/>
                <w:numId w:val="27"/>
              </w:numPr>
              <w:spacing w:before="0"/>
              <w:rPr>
                <w:lang w:val="en-US"/>
              </w:rPr>
            </w:pPr>
            <w:r w:rsidRPr="003E5556">
              <w:rPr>
                <w:lang w:val="en-US"/>
              </w:rPr>
              <w:t xml:space="preserve">It is good practice to make your </w:t>
            </w:r>
            <w:r w:rsidRPr="003E5556">
              <w:rPr>
                <w:b/>
                <w:lang w:val="en-US"/>
              </w:rPr>
              <w:t>learning intentions</w:t>
            </w:r>
            <w:r w:rsidRPr="003E5556">
              <w:rPr>
                <w:lang w:val="en-US"/>
              </w:rPr>
              <w:t xml:space="preserve"> clear a</w:t>
            </w:r>
            <w:r>
              <w:rPr>
                <w:lang w:val="en-US"/>
              </w:rPr>
              <w:t xml:space="preserve">t the beginning of each class. </w:t>
            </w:r>
            <w:r w:rsidRPr="003E5556">
              <w:rPr>
                <w:lang w:val="en-US"/>
              </w:rPr>
              <w:t>A morning meeting could pro</w:t>
            </w:r>
            <w:r>
              <w:rPr>
                <w:lang w:val="en-US"/>
              </w:rPr>
              <w:t>vide a space and time for this.</w:t>
            </w:r>
          </w:p>
          <w:p w14:paraId="741F339E" w14:textId="361EC875" w:rsidR="00E9637B" w:rsidRDefault="00E9637B" w:rsidP="00E9637B">
            <w:pPr>
              <w:pStyle w:val="ListParagraph"/>
              <w:numPr>
                <w:ilvl w:val="0"/>
                <w:numId w:val="27"/>
              </w:numPr>
              <w:spacing w:before="0"/>
              <w:rPr>
                <w:lang w:val="en-US"/>
              </w:rPr>
            </w:pPr>
            <w:r w:rsidRPr="003E5556">
              <w:rPr>
                <w:b/>
                <w:lang w:val="en-US"/>
              </w:rPr>
              <w:t>Time allotments</w:t>
            </w:r>
            <w:r>
              <w:rPr>
                <w:lang w:val="en-US"/>
              </w:rPr>
              <w:t xml:space="preserve"> are a suggestion only. Adjust them as needed for the developmental needs of your students. As best you can, “read the room” and consider the stamina of your students in combination with the complexity and depth of the task.</w:t>
            </w:r>
          </w:p>
          <w:p w14:paraId="6C0C32E0" w14:textId="658B9A45" w:rsidR="00E9637B" w:rsidRDefault="00E9637B" w:rsidP="00E9637B">
            <w:pPr>
              <w:pStyle w:val="ListParagraph"/>
              <w:numPr>
                <w:ilvl w:val="0"/>
                <w:numId w:val="27"/>
              </w:numPr>
              <w:spacing w:before="0"/>
              <w:rPr>
                <w:lang w:val="en-US"/>
              </w:rPr>
            </w:pPr>
            <w:r w:rsidRPr="003E5556">
              <w:rPr>
                <w:b/>
                <w:lang w:val="en-US"/>
              </w:rPr>
              <w:t>Scaffolding and modelling</w:t>
            </w:r>
            <w:r>
              <w:rPr>
                <w:lang w:val="en-US"/>
              </w:rPr>
              <w:t xml:space="preserve"> are an essential part of remote learning, especially when independent practice is offline during asynchronous time.</w:t>
            </w:r>
          </w:p>
          <w:p w14:paraId="2B08AC98" w14:textId="77777777" w:rsidR="00E9637B" w:rsidRDefault="00E9637B" w:rsidP="00E9637B">
            <w:pPr>
              <w:pStyle w:val="ListParagraph"/>
              <w:numPr>
                <w:ilvl w:val="0"/>
                <w:numId w:val="27"/>
              </w:numPr>
              <w:spacing w:before="0"/>
              <w:rPr>
                <w:lang w:val="en-US"/>
              </w:rPr>
            </w:pPr>
            <w:r>
              <w:rPr>
                <w:b/>
                <w:lang w:val="en-US"/>
              </w:rPr>
              <w:t xml:space="preserve">Feedback </w:t>
            </w:r>
            <w:r w:rsidRPr="00E00338">
              <w:rPr>
                <w:lang w:val="en-US"/>
              </w:rPr>
              <w:t xml:space="preserve">is </w:t>
            </w:r>
            <w:r>
              <w:rPr>
                <w:lang w:val="en-US"/>
              </w:rPr>
              <w:t xml:space="preserve">provided throughout the learning experience as students share their work. </w:t>
            </w:r>
          </w:p>
          <w:p w14:paraId="06D20862" w14:textId="77777777" w:rsidR="00E9637B" w:rsidRDefault="00E9637B" w:rsidP="00E9637B">
            <w:pPr>
              <w:pStyle w:val="ListParagraph"/>
              <w:numPr>
                <w:ilvl w:val="0"/>
                <w:numId w:val="27"/>
              </w:numPr>
              <w:spacing w:before="0"/>
              <w:rPr>
                <w:lang w:val="en-US"/>
              </w:rPr>
            </w:pPr>
            <w:r>
              <w:rPr>
                <w:b/>
                <w:lang w:val="en-US"/>
              </w:rPr>
              <w:t xml:space="preserve">High Yield Strategies </w:t>
            </w:r>
            <w:r>
              <w:rPr>
                <w:lang w:val="en-US"/>
              </w:rPr>
              <w:t>such as think alouds, class discussions, and demonstration writing can be infused throughout this learning experience.</w:t>
            </w:r>
          </w:p>
          <w:p w14:paraId="7D09D6F1" w14:textId="14B9F457" w:rsidR="00324AEE" w:rsidRPr="00E9637B" w:rsidRDefault="00E9637B" w:rsidP="00E9637B">
            <w:pPr>
              <w:pStyle w:val="ListParagraph"/>
              <w:numPr>
                <w:ilvl w:val="0"/>
                <w:numId w:val="27"/>
              </w:numPr>
              <w:spacing w:before="0"/>
              <w:rPr>
                <w:lang w:val="en-US"/>
              </w:rPr>
            </w:pPr>
            <w:r>
              <w:rPr>
                <w:b/>
                <w:lang w:val="en-US"/>
              </w:rPr>
              <w:t xml:space="preserve">UDL Considerations </w:t>
            </w:r>
            <w:r>
              <w:rPr>
                <w:lang w:val="en-US"/>
              </w:rPr>
              <w:t>such as visual cues, repeated formatting, and processes have been included to support all learners. Use any additional adaptations/scaffolds necessary for all learners to engage meaningfully in the learning experience.</w:t>
            </w:r>
          </w:p>
        </w:tc>
      </w:tr>
    </w:tbl>
    <w:p w14:paraId="2980761B" w14:textId="295065A9" w:rsidR="00D14D9B" w:rsidRDefault="00D14D9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2DE03085" w14:textId="77777777" w:rsidR="00554495" w:rsidRDefault="00554495" w:rsidP="00554495">
            <w:pPr>
              <w:pStyle w:val="ListParagraph"/>
              <w:numPr>
                <w:ilvl w:val="0"/>
                <w:numId w:val="28"/>
              </w:numPr>
              <w:spacing w:before="0"/>
            </w:pPr>
            <w:r>
              <w:t>Grade 7 Inquiry into Improving Wellness PowerPoint</w:t>
            </w:r>
          </w:p>
          <w:p w14:paraId="0CB22820" w14:textId="77777777" w:rsidR="00554495" w:rsidRDefault="00554495" w:rsidP="00554495">
            <w:pPr>
              <w:pStyle w:val="ListParagraph"/>
              <w:numPr>
                <w:ilvl w:val="0"/>
                <w:numId w:val="28"/>
              </w:numPr>
              <w:spacing w:before="0"/>
            </w:pPr>
            <w:r>
              <w:t>Grade 7 Inquiry into Improving Wellness Assessment Tool</w:t>
            </w:r>
          </w:p>
          <w:p w14:paraId="1C4090E3" w14:textId="77777777" w:rsidR="00554495" w:rsidRDefault="00554495" w:rsidP="00554495">
            <w:pPr>
              <w:pStyle w:val="ListParagraph"/>
              <w:numPr>
                <w:ilvl w:val="0"/>
                <w:numId w:val="28"/>
              </w:numPr>
              <w:spacing w:before="0"/>
            </w:pPr>
            <w:r>
              <w:t>Student T-Chart</w:t>
            </w:r>
          </w:p>
          <w:p w14:paraId="186CF1DE" w14:textId="5ECDE7C0" w:rsidR="008F1290" w:rsidRPr="00554495" w:rsidRDefault="00554495" w:rsidP="00554495">
            <w:pPr>
              <w:pStyle w:val="ListParagraph"/>
              <w:numPr>
                <w:ilvl w:val="0"/>
                <w:numId w:val="28"/>
              </w:numPr>
              <w:spacing w:before="0"/>
            </w:pPr>
            <w:bookmarkStart w:id="0" w:name="_GoBack"/>
            <w:bookmarkEnd w:id="0"/>
            <w:r>
              <w:t>Student Comparison Chart</w:t>
            </w:r>
          </w:p>
        </w:tc>
      </w:tr>
    </w:tbl>
    <w:p w14:paraId="33344DF7" w14:textId="4928EBC9" w:rsidR="00AB5D93" w:rsidRDefault="00AB5D93"/>
    <w:p w14:paraId="561EFB79" w14:textId="77777777" w:rsidR="00AB5D93" w:rsidRDefault="00AB5D93">
      <w:pPr>
        <w:spacing w:before="0" w:after="0"/>
        <w:sectPr w:rsidR="00AB5D93" w:rsidSect="003940E0">
          <w:type w:val="continuous"/>
          <w:pgSz w:w="11906" w:h="16838"/>
          <w:pgMar w:top="720" w:right="720" w:bottom="720" w:left="720" w:header="706" w:footer="706" w:gutter="0"/>
          <w:cols w:space="708"/>
          <w:docGrid w:linePitch="360"/>
        </w:sectPr>
      </w:pPr>
    </w:p>
    <w:p w14:paraId="297C4809" w14:textId="77777777" w:rsidR="00AB5D93" w:rsidRPr="00AB5D93" w:rsidRDefault="00AB5D93" w:rsidP="00AB5D93">
      <w:pPr>
        <w:jc w:val="center"/>
        <w:rPr>
          <w:rFonts w:cstheme="minorHAnsi"/>
          <w:b/>
          <w:sz w:val="28"/>
          <w:szCs w:val="28"/>
        </w:rPr>
      </w:pPr>
      <w:r w:rsidRPr="00AB5D93">
        <w:rPr>
          <w:rFonts w:cstheme="minorHAnsi"/>
          <w:b/>
          <w:sz w:val="28"/>
          <w:szCs w:val="28"/>
        </w:rPr>
        <w:lastRenderedPageBreak/>
        <w:t>Assessment Tool</w:t>
      </w:r>
    </w:p>
    <w:p w14:paraId="1FE43B0B" w14:textId="78FF0EE7" w:rsidR="00AB5D93" w:rsidRPr="00AB5D93" w:rsidRDefault="00AB5D93" w:rsidP="00AB5D93">
      <w:pPr>
        <w:rPr>
          <w:rFonts w:cstheme="minorHAnsi"/>
          <w:b/>
          <w:szCs w:val="24"/>
        </w:rPr>
      </w:pPr>
      <w:r w:rsidRPr="00AB5D93">
        <w:rPr>
          <w:rFonts w:cstheme="minorHAnsi"/>
          <w:b/>
          <w:szCs w:val="24"/>
        </w:rPr>
        <w:t xml:space="preserve">Grade </w:t>
      </w:r>
      <w:r w:rsidR="00614C86">
        <w:rPr>
          <w:rFonts w:cstheme="minorHAnsi"/>
          <w:b/>
          <w:szCs w:val="24"/>
        </w:rPr>
        <w:t>7</w:t>
      </w:r>
      <w:r w:rsidRPr="00AB5D93">
        <w:rPr>
          <w:rFonts w:cstheme="minorHAnsi"/>
          <w:b/>
          <w:szCs w:val="24"/>
        </w:rPr>
        <w:t xml:space="preserve"> </w:t>
      </w:r>
      <w:r w:rsidR="00614C86">
        <w:rPr>
          <w:rFonts w:cstheme="minorHAnsi"/>
          <w:b/>
          <w:szCs w:val="24"/>
        </w:rPr>
        <w:t>Inquiry into Improving Wellness</w:t>
      </w:r>
    </w:p>
    <w:p w14:paraId="11B9CA33" w14:textId="54C3B2A0" w:rsidR="00AB5D93" w:rsidRPr="00AB5D93" w:rsidRDefault="00614C86" w:rsidP="00AB5D93">
      <w:pPr>
        <w:rPr>
          <w:rFonts w:cstheme="minorHAnsi"/>
          <w:sz w:val="22"/>
        </w:rPr>
      </w:pPr>
      <w:r>
        <w:rPr>
          <w:rFonts w:cstheme="minorHAnsi"/>
          <w:szCs w:val="24"/>
        </w:rPr>
        <w:t>The following chart is one way to record your body of evidence of student learning. It is important to consider the identified grade band descriptors in relation to the practices and elements as you look through the body of evidence. You are describing the extent to which students enacted the descriptors. Transfer this information into the appropriate report categories</w:t>
      </w:r>
      <w:r w:rsidR="00AB5D93" w:rsidRPr="00AB5D93">
        <w:rPr>
          <w:rFonts w:cstheme="minorHAnsi"/>
          <w:sz w:val="22"/>
        </w:rPr>
        <w:t>.</w:t>
      </w:r>
    </w:p>
    <w:tbl>
      <w:tblPr>
        <w:tblStyle w:val="TableGrid"/>
        <w:tblW w:w="0" w:type="auto"/>
        <w:tblLook w:val="04A0" w:firstRow="1" w:lastRow="0" w:firstColumn="1" w:lastColumn="0" w:noHBand="0" w:noVBand="1"/>
      </w:tblPr>
      <w:tblGrid>
        <w:gridCol w:w="3538"/>
        <w:gridCol w:w="3673"/>
        <w:gridCol w:w="2016"/>
        <w:gridCol w:w="2016"/>
        <w:gridCol w:w="2016"/>
        <w:gridCol w:w="2016"/>
      </w:tblGrid>
      <w:tr w:rsidR="00AB5D93" w:rsidRPr="00FE5D1E" w14:paraId="14BD01F9" w14:textId="77777777" w:rsidTr="00AB5D93">
        <w:tc>
          <w:tcPr>
            <w:tcW w:w="7211" w:type="dxa"/>
            <w:gridSpan w:val="2"/>
            <w:vMerge w:val="restart"/>
            <w:vAlign w:val="center"/>
          </w:tcPr>
          <w:p w14:paraId="1F8EB8A8" w14:textId="77777777" w:rsidR="00AB5D93" w:rsidRPr="00AB5D93" w:rsidRDefault="00AB5D93" w:rsidP="00C74AA2">
            <w:pPr>
              <w:jc w:val="center"/>
              <w:rPr>
                <w:rFonts w:cstheme="minorHAnsi"/>
                <w:b/>
                <w:sz w:val="22"/>
              </w:rPr>
            </w:pPr>
            <w:r w:rsidRPr="00AB5D93">
              <w:rPr>
                <w:rFonts w:cstheme="minorHAnsi"/>
                <w:b/>
                <w:sz w:val="22"/>
              </w:rPr>
              <w:t>Evidence of Learning in English language arts</w:t>
            </w:r>
          </w:p>
          <w:p w14:paraId="414ECC5D" w14:textId="77777777" w:rsidR="00AB5D93" w:rsidRPr="00363678" w:rsidRDefault="00554495" w:rsidP="00C74AA2">
            <w:pPr>
              <w:jc w:val="center"/>
              <w:rPr>
                <w:rFonts w:cstheme="minorHAnsi"/>
                <w:sz w:val="22"/>
              </w:rPr>
            </w:pPr>
            <w:hyperlink r:id="rId13" w:anchor="3to5overview" w:history="1">
              <w:r w:rsidR="00AB5D93" w:rsidRPr="00363678">
                <w:rPr>
                  <w:rStyle w:val="Hyperlink"/>
                  <w:rFonts w:cstheme="minorHAnsi"/>
                  <w:color w:val="0000FF"/>
                  <w:sz w:val="22"/>
                </w:rPr>
                <w:t>https://app.mapleforem.ca/en/groups/229/wiki/pages/1622#3to5overview</w:t>
              </w:r>
            </w:hyperlink>
            <w:r w:rsidR="00AB5D93" w:rsidRPr="00363678">
              <w:rPr>
                <w:rFonts w:cstheme="minorHAnsi"/>
                <w:sz w:val="22"/>
              </w:rPr>
              <w:t xml:space="preserve"> </w:t>
            </w:r>
          </w:p>
        </w:tc>
        <w:tc>
          <w:tcPr>
            <w:tcW w:w="8064" w:type="dxa"/>
            <w:gridSpan w:val="4"/>
          </w:tcPr>
          <w:p w14:paraId="0702E2A1" w14:textId="77777777" w:rsidR="00AB5D93" w:rsidRPr="00AB5D93" w:rsidRDefault="00AB5D93" w:rsidP="00C74AA2">
            <w:pPr>
              <w:rPr>
                <w:rFonts w:cstheme="minorHAnsi"/>
                <w:sz w:val="22"/>
              </w:rPr>
            </w:pPr>
            <w:r w:rsidRPr="00AB5D93">
              <w:rPr>
                <w:rFonts w:eastAsia="Times New Roman" w:cstheme="minorHAnsi"/>
                <w:b/>
                <w:color w:val="000000"/>
                <w:sz w:val="22"/>
                <w:lang w:val="en-US" w:eastAsia="en-CA"/>
              </w:rPr>
              <w:t>Interrelated Dimensions of Learning Growth</w:t>
            </w:r>
            <w:r w:rsidRPr="00AB5D93">
              <w:rPr>
                <w:rFonts w:eastAsia="Times New Roman" w:cstheme="minorHAnsi"/>
                <w:color w:val="000000"/>
                <w:sz w:val="22"/>
                <w:lang w:val="en-US" w:eastAsia="en-CA"/>
              </w:rPr>
              <w:t xml:space="preserve"> (IDOL-G) </w:t>
            </w:r>
            <w:hyperlink r:id="rId14" w:tgtFrame="_blank" w:history="1">
              <w:r w:rsidRPr="00363678">
                <w:rPr>
                  <w:rFonts w:eastAsia="Times New Roman" w:cstheme="minorHAnsi"/>
                  <w:color w:val="0000FF"/>
                  <w:sz w:val="22"/>
                  <w:u w:val="single"/>
                  <w:lang w:val="en-US" w:eastAsia="en-CA"/>
                </w:rPr>
                <w:t>https://app.mapleforem.ca/en/groups/229/wiki/pages/2205</w:t>
              </w:r>
            </w:hyperlink>
            <w:r w:rsidRPr="00363678">
              <w:rPr>
                <w:rFonts w:eastAsia="Times New Roman" w:cstheme="minorHAnsi"/>
                <w:color w:val="0000FF"/>
                <w:sz w:val="22"/>
                <w:lang w:val="en-US" w:eastAsia="en-CA"/>
              </w:rPr>
              <w:t> </w:t>
            </w:r>
            <w:r w:rsidRPr="00AB5D93">
              <w:rPr>
                <w:rFonts w:eastAsia="Times New Roman" w:cstheme="minorHAnsi"/>
                <w:color w:val="000000"/>
                <w:sz w:val="22"/>
                <w:lang w:val="en-US" w:eastAsia="en-CA"/>
              </w:rPr>
              <w:t>​</w:t>
            </w:r>
          </w:p>
        </w:tc>
      </w:tr>
      <w:tr w:rsidR="00AB5D93" w:rsidRPr="00FE5D1E" w14:paraId="558A6BD2" w14:textId="77777777" w:rsidTr="00BC189C">
        <w:trPr>
          <w:trHeight w:val="1250"/>
        </w:trPr>
        <w:tc>
          <w:tcPr>
            <w:tcW w:w="7211" w:type="dxa"/>
            <w:gridSpan w:val="2"/>
            <w:vMerge/>
          </w:tcPr>
          <w:p w14:paraId="32016BE0" w14:textId="77777777" w:rsidR="00AB5D93" w:rsidRPr="00AB5D93" w:rsidRDefault="00AB5D93" w:rsidP="00C74AA2">
            <w:pPr>
              <w:rPr>
                <w:rFonts w:cstheme="minorHAnsi"/>
                <w:sz w:val="22"/>
              </w:rPr>
            </w:pPr>
          </w:p>
        </w:tc>
        <w:tc>
          <w:tcPr>
            <w:tcW w:w="2016" w:type="dxa"/>
          </w:tcPr>
          <w:p w14:paraId="7B942F9C" w14:textId="77777777" w:rsidR="00AB5D93" w:rsidRPr="00AB5D93" w:rsidRDefault="00AB5D93" w:rsidP="00BC189C">
            <w:pPr>
              <w:spacing w:before="0" w:after="0"/>
              <w:rPr>
                <w:rFonts w:cstheme="minorHAnsi"/>
                <w:b/>
                <w:sz w:val="22"/>
              </w:rPr>
            </w:pPr>
            <w:r w:rsidRPr="00AB5D93">
              <w:rPr>
                <w:rFonts w:cstheme="minorHAnsi"/>
                <w:b/>
                <w:sz w:val="22"/>
              </w:rPr>
              <w:t>Independence</w:t>
            </w:r>
          </w:p>
          <w:p w14:paraId="7EF37F8F" w14:textId="77777777" w:rsidR="00AB5D93" w:rsidRPr="00AB5D93" w:rsidRDefault="00AB5D93" w:rsidP="00BC189C">
            <w:pPr>
              <w:spacing w:before="0" w:after="0"/>
              <w:rPr>
                <w:rFonts w:cstheme="minorHAnsi"/>
                <w:sz w:val="22"/>
              </w:rPr>
            </w:pPr>
            <w:r w:rsidRPr="00AB5D93">
              <w:rPr>
                <w:rFonts w:cstheme="minorHAnsi"/>
                <w:sz w:val="22"/>
              </w:rPr>
              <w:t>Emerging</w:t>
            </w:r>
          </w:p>
          <w:p w14:paraId="5E7195F2" w14:textId="77777777" w:rsidR="00AB5D93" w:rsidRPr="00AB5D93" w:rsidRDefault="00AB5D93" w:rsidP="00BC189C">
            <w:pPr>
              <w:spacing w:before="0" w:after="0"/>
              <w:rPr>
                <w:rFonts w:cstheme="minorHAnsi"/>
                <w:sz w:val="22"/>
              </w:rPr>
            </w:pPr>
            <w:r w:rsidRPr="00AB5D93">
              <w:rPr>
                <w:rFonts w:cstheme="minorHAnsi"/>
                <w:sz w:val="22"/>
              </w:rPr>
              <w:t>Expanding</w:t>
            </w:r>
          </w:p>
          <w:p w14:paraId="46924EA3" w14:textId="77777777" w:rsidR="00AB5D93" w:rsidRPr="00AB5D93" w:rsidRDefault="00AB5D93" w:rsidP="00BC189C">
            <w:pPr>
              <w:spacing w:before="0" w:after="0"/>
              <w:rPr>
                <w:rFonts w:cstheme="minorHAnsi"/>
                <w:sz w:val="22"/>
              </w:rPr>
            </w:pPr>
            <w:r w:rsidRPr="00AB5D93">
              <w:rPr>
                <w:rFonts w:cstheme="minorHAnsi"/>
                <w:sz w:val="22"/>
              </w:rPr>
              <w:t xml:space="preserve">Extending </w:t>
            </w:r>
          </w:p>
        </w:tc>
        <w:tc>
          <w:tcPr>
            <w:tcW w:w="2016" w:type="dxa"/>
          </w:tcPr>
          <w:p w14:paraId="75DFA85D" w14:textId="77777777" w:rsidR="00AB5D93" w:rsidRPr="00AB5D93" w:rsidRDefault="00AB5D93" w:rsidP="00BC189C">
            <w:pPr>
              <w:spacing w:before="0" w:after="0"/>
              <w:rPr>
                <w:rFonts w:cstheme="minorHAnsi"/>
                <w:b/>
                <w:sz w:val="22"/>
              </w:rPr>
            </w:pPr>
            <w:r w:rsidRPr="00AB5D93">
              <w:rPr>
                <w:rFonts w:cstheme="minorHAnsi"/>
                <w:b/>
                <w:sz w:val="22"/>
              </w:rPr>
              <w:t>Breadth</w:t>
            </w:r>
          </w:p>
          <w:p w14:paraId="4F06F8D3" w14:textId="77777777" w:rsidR="00AB5D93" w:rsidRPr="00AB5D93" w:rsidRDefault="00AB5D93" w:rsidP="00BC189C">
            <w:pPr>
              <w:spacing w:before="0" w:after="0"/>
              <w:rPr>
                <w:rFonts w:cstheme="minorHAnsi"/>
                <w:sz w:val="22"/>
              </w:rPr>
            </w:pPr>
            <w:r w:rsidRPr="00AB5D93">
              <w:rPr>
                <w:rFonts w:cstheme="minorHAnsi"/>
                <w:sz w:val="22"/>
              </w:rPr>
              <w:t>Emerging</w:t>
            </w:r>
          </w:p>
          <w:p w14:paraId="59848F24" w14:textId="77777777" w:rsidR="00AB5D93" w:rsidRPr="00AB5D93" w:rsidRDefault="00AB5D93" w:rsidP="00BC189C">
            <w:pPr>
              <w:spacing w:before="0" w:after="0"/>
              <w:rPr>
                <w:rFonts w:cstheme="minorHAnsi"/>
                <w:sz w:val="22"/>
              </w:rPr>
            </w:pPr>
            <w:r w:rsidRPr="00AB5D93">
              <w:rPr>
                <w:rFonts w:cstheme="minorHAnsi"/>
                <w:sz w:val="22"/>
              </w:rPr>
              <w:t>Expanding</w:t>
            </w:r>
          </w:p>
          <w:p w14:paraId="62CE6B5C" w14:textId="4D7445C6" w:rsidR="00AB5D93" w:rsidRPr="00AB5D93" w:rsidRDefault="00AB5D93" w:rsidP="00BC189C">
            <w:pPr>
              <w:spacing w:before="0" w:after="0"/>
              <w:rPr>
                <w:rFonts w:cstheme="minorHAnsi"/>
                <w:sz w:val="22"/>
              </w:rPr>
            </w:pPr>
            <w:r w:rsidRPr="00AB5D93">
              <w:rPr>
                <w:rFonts w:cstheme="minorHAnsi"/>
                <w:sz w:val="22"/>
              </w:rPr>
              <w:t xml:space="preserve">Extending </w:t>
            </w:r>
          </w:p>
        </w:tc>
        <w:tc>
          <w:tcPr>
            <w:tcW w:w="2016" w:type="dxa"/>
          </w:tcPr>
          <w:p w14:paraId="23F99BBD" w14:textId="77777777" w:rsidR="00AB5D93" w:rsidRPr="00AB5D93" w:rsidRDefault="00AB5D93" w:rsidP="00BC189C">
            <w:pPr>
              <w:spacing w:before="0" w:after="0"/>
              <w:rPr>
                <w:rFonts w:cstheme="minorHAnsi"/>
                <w:b/>
                <w:sz w:val="22"/>
              </w:rPr>
            </w:pPr>
            <w:r w:rsidRPr="00AB5D93">
              <w:rPr>
                <w:rFonts w:cstheme="minorHAnsi"/>
                <w:b/>
                <w:sz w:val="22"/>
              </w:rPr>
              <w:t>Depth</w:t>
            </w:r>
          </w:p>
          <w:p w14:paraId="6B22DA69" w14:textId="77777777" w:rsidR="00AB5D93" w:rsidRPr="00AB5D93" w:rsidRDefault="00AB5D93" w:rsidP="00BC189C">
            <w:pPr>
              <w:spacing w:before="0" w:after="0"/>
              <w:rPr>
                <w:rFonts w:cstheme="minorHAnsi"/>
                <w:sz w:val="22"/>
              </w:rPr>
            </w:pPr>
            <w:r w:rsidRPr="00AB5D93">
              <w:rPr>
                <w:rFonts w:cstheme="minorHAnsi"/>
                <w:sz w:val="22"/>
              </w:rPr>
              <w:t>Emerging</w:t>
            </w:r>
          </w:p>
          <w:p w14:paraId="3321D2ED" w14:textId="77777777" w:rsidR="00AB5D93" w:rsidRPr="00AB5D93" w:rsidRDefault="00AB5D93" w:rsidP="00BC189C">
            <w:pPr>
              <w:spacing w:before="0" w:after="0"/>
              <w:rPr>
                <w:rFonts w:cstheme="minorHAnsi"/>
                <w:sz w:val="22"/>
              </w:rPr>
            </w:pPr>
            <w:r w:rsidRPr="00AB5D93">
              <w:rPr>
                <w:rFonts w:cstheme="minorHAnsi"/>
                <w:sz w:val="22"/>
              </w:rPr>
              <w:t>Expanding</w:t>
            </w:r>
          </w:p>
          <w:p w14:paraId="5A64A3D9" w14:textId="33A598F4" w:rsidR="00AB5D93" w:rsidRPr="00AB5D93" w:rsidRDefault="00AB5D93" w:rsidP="00BC189C">
            <w:pPr>
              <w:spacing w:before="0" w:after="0"/>
              <w:rPr>
                <w:rFonts w:cstheme="minorHAnsi"/>
                <w:sz w:val="22"/>
              </w:rPr>
            </w:pPr>
            <w:r w:rsidRPr="00AB5D93">
              <w:rPr>
                <w:rFonts w:cstheme="minorHAnsi"/>
                <w:sz w:val="22"/>
              </w:rPr>
              <w:t xml:space="preserve">Extending </w:t>
            </w:r>
          </w:p>
        </w:tc>
        <w:tc>
          <w:tcPr>
            <w:tcW w:w="2016" w:type="dxa"/>
          </w:tcPr>
          <w:p w14:paraId="61EEA5DB" w14:textId="77777777" w:rsidR="00AB5D93" w:rsidRPr="00AB5D93" w:rsidRDefault="00AB5D93" w:rsidP="00BC189C">
            <w:pPr>
              <w:spacing w:before="0" w:after="0"/>
              <w:rPr>
                <w:rFonts w:cstheme="minorHAnsi"/>
                <w:b/>
                <w:sz w:val="22"/>
              </w:rPr>
            </w:pPr>
            <w:r w:rsidRPr="00AB5D93">
              <w:rPr>
                <w:rFonts w:cstheme="minorHAnsi"/>
                <w:b/>
                <w:sz w:val="22"/>
              </w:rPr>
              <w:t>Transformation</w:t>
            </w:r>
          </w:p>
          <w:p w14:paraId="04EEDE2F" w14:textId="77777777" w:rsidR="00AB5D93" w:rsidRPr="00AB5D93" w:rsidRDefault="00AB5D93" w:rsidP="00BC189C">
            <w:pPr>
              <w:spacing w:before="0" w:after="0"/>
              <w:rPr>
                <w:rFonts w:cstheme="minorHAnsi"/>
                <w:sz w:val="22"/>
              </w:rPr>
            </w:pPr>
            <w:r w:rsidRPr="00AB5D93">
              <w:rPr>
                <w:rFonts w:cstheme="minorHAnsi"/>
                <w:sz w:val="22"/>
              </w:rPr>
              <w:t>Emerging</w:t>
            </w:r>
          </w:p>
          <w:p w14:paraId="5ACE5ACF" w14:textId="77777777" w:rsidR="00AB5D93" w:rsidRPr="00AB5D93" w:rsidRDefault="00AB5D93" w:rsidP="00BC189C">
            <w:pPr>
              <w:spacing w:before="0" w:after="0"/>
              <w:rPr>
                <w:rFonts w:cstheme="minorHAnsi"/>
                <w:sz w:val="22"/>
              </w:rPr>
            </w:pPr>
            <w:r w:rsidRPr="00AB5D93">
              <w:rPr>
                <w:rFonts w:cstheme="minorHAnsi"/>
                <w:sz w:val="22"/>
              </w:rPr>
              <w:t>Expanding</w:t>
            </w:r>
          </w:p>
          <w:p w14:paraId="59EC33C1" w14:textId="397E97B5" w:rsidR="00AB5D93" w:rsidRPr="00AB5D93" w:rsidRDefault="00AB5D93" w:rsidP="00BC189C">
            <w:pPr>
              <w:spacing w:before="0" w:after="0"/>
              <w:rPr>
                <w:rFonts w:cstheme="minorHAnsi"/>
                <w:sz w:val="22"/>
              </w:rPr>
            </w:pPr>
            <w:r w:rsidRPr="00AB5D93">
              <w:rPr>
                <w:rFonts w:cstheme="minorHAnsi"/>
                <w:sz w:val="22"/>
              </w:rPr>
              <w:t xml:space="preserve">Extending </w:t>
            </w:r>
          </w:p>
        </w:tc>
      </w:tr>
      <w:tr w:rsidR="00AB5D93" w:rsidRPr="00FE5D1E" w14:paraId="674215BD" w14:textId="77777777" w:rsidTr="00AB5D93">
        <w:trPr>
          <w:trHeight w:val="296"/>
        </w:trPr>
        <w:tc>
          <w:tcPr>
            <w:tcW w:w="3538" w:type="dxa"/>
            <w:tcBorders>
              <w:bottom w:val="single" w:sz="12" w:space="0" w:color="auto"/>
            </w:tcBorders>
            <w:shd w:val="clear" w:color="auto" w:fill="8EAADB" w:themeFill="accent1" w:themeFillTint="99"/>
            <w:vAlign w:val="center"/>
          </w:tcPr>
          <w:p w14:paraId="3A574908" w14:textId="77777777" w:rsidR="00AB5D93" w:rsidRPr="00AB5D93" w:rsidRDefault="00AB5D93" w:rsidP="00C74AA2">
            <w:pPr>
              <w:jc w:val="center"/>
              <w:rPr>
                <w:rFonts w:cstheme="minorHAnsi"/>
                <w:i/>
                <w:sz w:val="22"/>
              </w:rPr>
            </w:pPr>
            <w:r w:rsidRPr="00AB5D93">
              <w:rPr>
                <w:rFonts w:cstheme="minorHAnsi"/>
                <w:i/>
                <w:sz w:val="22"/>
              </w:rPr>
              <w:t>4 ELA Practices &amp; Elements</w:t>
            </w:r>
          </w:p>
        </w:tc>
        <w:tc>
          <w:tcPr>
            <w:tcW w:w="3673" w:type="dxa"/>
            <w:tcBorders>
              <w:bottom w:val="single" w:sz="12" w:space="0" w:color="auto"/>
            </w:tcBorders>
            <w:shd w:val="clear" w:color="auto" w:fill="D9E2F3" w:themeFill="accent1" w:themeFillTint="33"/>
            <w:vAlign w:val="center"/>
          </w:tcPr>
          <w:p w14:paraId="41998768" w14:textId="77777777" w:rsidR="00AB5D93" w:rsidRPr="00AB5D93" w:rsidRDefault="00AB5D93" w:rsidP="00C74AA2">
            <w:pPr>
              <w:jc w:val="center"/>
              <w:rPr>
                <w:rFonts w:cstheme="minorHAnsi"/>
                <w:i/>
                <w:sz w:val="22"/>
              </w:rPr>
            </w:pPr>
            <w:r w:rsidRPr="00AB5D93">
              <w:rPr>
                <w:rFonts w:cstheme="minorHAnsi"/>
                <w:i/>
                <w:sz w:val="22"/>
              </w:rPr>
              <w:t>Grade Band Descriptors Identified</w:t>
            </w:r>
          </w:p>
        </w:tc>
        <w:tc>
          <w:tcPr>
            <w:tcW w:w="2016" w:type="dxa"/>
            <w:tcBorders>
              <w:bottom w:val="single" w:sz="12" w:space="0" w:color="auto"/>
            </w:tcBorders>
          </w:tcPr>
          <w:p w14:paraId="39EC6FE8" w14:textId="77777777" w:rsidR="00AB5D93" w:rsidRPr="00AB5D93" w:rsidRDefault="00AB5D93" w:rsidP="00C74AA2">
            <w:pPr>
              <w:rPr>
                <w:rFonts w:cstheme="minorHAnsi"/>
                <w:sz w:val="22"/>
              </w:rPr>
            </w:pPr>
          </w:p>
        </w:tc>
        <w:tc>
          <w:tcPr>
            <w:tcW w:w="2016" w:type="dxa"/>
            <w:tcBorders>
              <w:bottom w:val="single" w:sz="12" w:space="0" w:color="auto"/>
            </w:tcBorders>
          </w:tcPr>
          <w:p w14:paraId="3E8DE9ED" w14:textId="77777777" w:rsidR="00AB5D93" w:rsidRPr="00AB5D93" w:rsidRDefault="00AB5D93" w:rsidP="00C74AA2">
            <w:pPr>
              <w:rPr>
                <w:rFonts w:cstheme="minorHAnsi"/>
                <w:sz w:val="22"/>
              </w:rPr>
            </w:pPr>
          </w:p>
        </w:tc>
        <w:tc>
          <w:tcPr>
            <w:tcW w:w="2016" w:type="dxa"/>
            <w:tcBorders>
              <w:bottom w:val="single" w:sz="12" w:space="0" w:color="auto"/>
            </w:tcBorders>
          </w:tcPr>
          <w:p w14:paraId="65541059" w14:textId="77777777" w:rsidR="00AB5D93" w:rsidRPr="00AB5D93" w:rsidRDefault="00AB5D93" w:rsidP="00C74AA2">
            <w:pPr>
              <w:rPr>
                <w:rFonts w:cstheme="minorHAnsi"/>
                <w:sz w:val="22"/>
              </w:rPr>
            </w:pPr>
          </w:p>
        </w:tc>
        <w:tc>
          <w:tcPr>
            <w:tcW w:w="2016" w:type="dxa"/>
            <w:tcBorders>
              <w:bottom w:val="single" w:sz="12" w:space="0" w:color="auto"/>
            </w:tcBorders>
          </w:tcPr>
          <w:p w14:paraId="65040BB5" w14:textId="77777777" w:rsidR="00AB5D93" w:rsidRPr="00AB5D93" w:rsidRDefault="00AB5D93" w:rsidP="00C74AA2">
            <w:pPr>
              <w:rPr>
                <w:rFonts w:cstheme="minorHAnsi"/>
                <w:sz w:val="22"/>
              </w:rPr>
            </w:pPr>
          </w:p>
        </w:tc>
      </w:tr>
      <w:tr w:rsidR="00AB5D93" w:rsidRPr="00FE5D1E" w14:paraId="4FDCA84E" w14:textId="77777777" w:rsidTr="00AB5D93">
        <w:trPr>
          <w:trHeight w:val="1174"/>
        </w:trPr>
        <w:tc>
          <w:tcPr>
            <w:tcW w:w="3538" w:type="dxa"/>
            <w:vMerge w:val="restart"/>
            <w:tcBorders>
              <w:top w:val="single" w:sz="12" w:space="0" w:color="auto"/>
            </w:tcBorders>
            <w:shd w:val="clear" w:color="auto" w:fill="8EAADB" w:themeFill="accent1" w:themeFillTint="99"/>
          </w:tcPr>
          <w:p w14:paraId="6D48DE95" w14:textId="38E6EB4E" w:rsidR="00AB5D93" w:rsidRPr="00AB5D93" w:rsidRDefault="00AB5D93" w:rsidP="00C74AA2">
            <w:pPr>
              <w:textAlignment w:val="baseline"/>
              <w:rPr>
                <w:rFonts w:eastAsia="Times New Roman" w:cstheme="minorHAnsi"/>
                <w:b/>
                <w:bCs/>
                <w:color w:val="000000"/>
                <w:position w:val="1"/>
                <w:sz w:val="22"/>
                <w:lang w:val="en-US" w:eastAsia="en-CA"/>
              </w:rPr>
            </w:pPr>
            <w:r w:rsidRPr="00AB5D93">
              <w:rPr>
                <w:rFonts w:eastAsia="Times New Roman" w:cstheme="minorHAnsi"/>
                <w:b/>
                <w:bCs/>
                <w:color w:val="000000"/>
                <w:position w:val="1"/>
                <w:sz w:val="22"/>
                <w:lang w:val="en-US" w:eastAsia="en-CA"/>
              </w:rPr>
              <w:t xml:space="preserve">Power </w:t>
            </w:r>
            <w:r w:rsidR="00614C86">
              <w:rPr>
                <w:rFonts w:eastAsia="Times New Roman" w:cstheme="minorHAnsi"/>
                <w:b/>
                <w:bCs/>
                <w:color w:val="000000"/>
                <w:position w:val="1"/>
                <w:sz w:val="22"/>
                <w:lang w:val="en-US" w:eastAsia="en-CA"/>
              </w:rPr>
              <w:t xml:space="preserve">and </w:t>
            </w:r>
            <w:r w:rsidRPr="00AB5D93">
              <w:rPr>
                <w:rFonts w:eastAsia="Times New Roman" w:cstheme="minorHAnsi"/>
                <w:b/>
                <w:bCs/>
                <w:color w:val="000000"/>
                <w:position w:val="1"/>
                <w:sz w:val="22"/>
                <w:lang w:val="en-US" w:eastAsia="en-CA"/>
              </w:rPr>
              <w:t>Agency</w:t>
            </w:r>
          </w:p>
          <w:p w14:paraId="1F8FDBB0"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Recognize and analyze inequities, viewpoints, and bias in texts and ideas</w:t>
            </w:r>
          </w:p>
          <w:p w14:paraId="6CEBB598"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Investigate complex moral and ethical issues</w:t>
            </w:r>
          </w:p>
          <w:p w14:paraId="29A26D13"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Contemplate the actions that can be taken, consider alternative viewpoints, and contribute other perspectives</w:t>
            </w:r>
          </w:p>
        </w:tc>
        <w:tc>
          <w:tcPr>
            <w:tcW w:w="3673" w:type="dxa"/>
            <w:tcBorders>
              <w:top w:val="single" w:sz="12" w:space="0" w:color="auto"/>
            </w:tcBorders>
            <w:shd w:val="clear" w:color="auto" w:fill="D9E2F3" w:themeFill="accent1" w:themeFillTint="33"/>
          </w:tcPr>
          <w:p w14:paraId="573F3842" w14:textId="77777777" w:rsidR="00AB5D93" w:rsidRPr="00AB5D93" w:rsidRDefault="00AB5D93" w:rsidP="00C74AA2">
            <w:pPr>
              <w:textAlignment w:val="baseline"/>
              <w:rPr>
                <w:rFonts w:eastAsia="Times New Roman" w:cstheme="minorHAnsi"/>
                <w:color w:val="000000"/>
                <w:sz w:val="22"/>
                <w:lang w:val="en-US" w:eastAsia="en-CA"/>
              </w:rPr>
            </w:pPr>
            <w:r w:rsidRPr="00AB5D93">
              <w:rPr>
                <w:rFonts w:eastAsia="Times New Roman" w:cstheme="minorHAnsi"/>
                <w:color w:val="000000"/>
                <w:sz w:val="22"/>
                <w:lang w:val="en-US" w:eastAsia="en-CA"/>
              </w:rPr>
              <w:t xml:space="preserve">Learners are understanding that texts represent and promote particular beliefs, values, and ideas. </w:t>
            </w:r>
          </w:p>
        </w:tc>
        <w:tc>
          <w:tcPr>
            <w:tcW w:w="2016" w:type="dxa"/>
            <w:tcBorders>
              <w:top w:val="single" w:sz="12" w:space="0" w:color="auto"/>
            </w:tcBorders>
          </w:tcPr>
          <w:p w14:paraId="2F5E2B52" w14:textId="77777777" w:rsidR="00AB5D93" w:rsidRPr="00AB5D93" w:rsidRDefault="00AB5D93" w:rsidP="00BC189C">
            <w:pPr>
              <w:spacing w:before="0" w:after="60"/>
              <w:rPr>
                <w:rFonts w:cstheme="minorHAnsi"/>
                <w:sz w:val="22"/>
              </w:rPr>
            </w:pPr>
            <w:r w:rsidRPr="00AB5D93">
              <w:rPr>
                <w:rFonts w:cstheme="minorHAnsi"/>
                <w:color w:val="FF0000"/>
                <w:sz w:val="22"/>
                <w:lang w:val="en-US"/>
              </w:rPr>
              <w:t>Example: Extending In conversation with teacher student confidently discussed the ideas in the various texts</w:t>
            </w:r>
          </w:p>
        </w:tc>
        <w:tc>
          <w:tcPr>
            <w:tcW w:w="2016" w:type="dxa"/>
            <w:tcBorders>
              <w:top w:val="single" w:sz="12" w:space="0" w:color="auto"/>
            </w:tcBorders>
          </w:tcPr>
          <w:p w14:paraId="4AB0BF7B" w14:textId="77777777" w:rsidR="00AB5D93" w:rsidRPr="00AB5D93" w:rsidRDefault="00AB5D93" w:rsidP="00C74AA2">
            <w:pPr>
              <w:rPr>
                <w:rFonts w:cstheme="minorHAnsi"/>
                <w:sz w:val="22"/>
              </w:rPr>
            </w:pPr>
          </w:p>
        </w:tc>
        <w:tc>
          <w:tcPr>
            <w:tcW w:w="2016" w:type="dxa"/>
            <w:tcBorders>
              <w:top w:val="single" w:sz="12" w:space="0" w:color="auto"/>
            </w:tcBorders>
          </w:tcPr>
          <w:p w14:paraId="79AEB197" w14:textId="77777777" w:rsidR="00AB5D93" w:rsidRPr="00AB5D93" w:rsidRDefault="00AB5D93" w:rsidP="00C74AA2">
            <w:pPr>
              <w:rPr>
                <w:rFonts w:cstheme="minorHAnsi"/>
                <w:sz w:val="22"/>
              </w:rPr>
            </w:pPr>
          </w:p>
        </w:tc>
        <w:tc>
          <w:tcPr>
            <w:tcW w:w="2016" w:type="dxa"/>
            <w:tcBorders>
              <w:top w:val="single" w:sz="12" w:space="0" w:color="auto"/>
            </w:tcBorders>
          </w:tcPr>
          <w:p w14:paraId="3DDFDAE0" w14:textId="77777777" w:rsidR="00AB5D93" w:rsidRPr="00AB5D93" w:rsidRDefault="00AB5D93" w:rsidP="00C74AA2">
            <w:pPr>
              <w:rPr>
                <w:rFonts w:cstheme="minorHAnsi"/>
                <w:sz w:val="22"/>
              </w:rPr>
            </w:pPr>
          </w:p>
        </w:tc>
      </w:tr>
      <w:tr w:rsidR="00AB5D93" w:rsidRPr="00FE5D1E" w14:paraId="4B1D049D" w14:textId="77777777" w:rsidTr="00004038">
        <w:trPr>
          <w:trHeight w:val="1173"/>
        </w:trPr>
        <w:tc>
          <w:tcPr>
            <w:tcW w:w="3538" w:type="dxa"/>
            <w:vMerge/>
            <w:tcBorders>
              <w:bottom w:val="single" w:sz="12" w:space="0" w:color="auto"/>
            </w:tcBorders>
            <w:shd w:val="clear" w:color="auto" w:fill="8EAADB" w:themeFill="accent1" w:themeFillTint="99"/>
          </w:tcPr>
          <w:p w14:paraId="5F318583" w14:textId="77777777" w:rsidR="00AB5D93" w:rsidRPr="00AB5D93" w:rsidRDefault="00AB5D93" w:rsidP="00C74AA2">
            <w:pPr>
              <w:textAlignment w:val="baseline"/>
              <w:rPr>
                <w:rFonts w:eastAsia="Times New Roman" w:cstheme="minorHAnsi"/>
                <w:b/>
                <w:bCs/>
                <w:color w:val="000000"/>
                <w:position w:val="1"/>
                <w:sz w:val="22"/>
                <w:lang w:val="en-US" w:eastAsia="en-CA"/>
              </w:rPr>
            </w:pPr>
          </w:p>
        </w:tc>
        <w:tc>
          <w:tcPr>
            <w:tcW w:w="3673" w:type="dxa"/>
            <w:tcBorders>
              <w:bottom w:val="single" w:sz="12" w:space="0" w:color="auto"/>
            </w:tcBorders>
            <w:shd w:val="clear" w:color="auto" w:fill="D9E2F3" w:themeFill="accent1" w:themeFillTint="33"/>
          </w:tcPr>
          <w:p w14:paraId="09DBCFE1" w14:textId="523434DE" w:rsidR="00AB5D93" w:rsidRPr="00AB5D93" w:rsidRDefault="00AB5D93" w:rsidP="00363678">
            <w:pPr>
              <w:textAlignment w:val="baseline"/>
              <w:rPr>
                <w:rFonts w:eastAsia="Times New Roman" w:cstheme="minorHAnsi"/>
                <w:color w:val="000000"/>
                <w:sz w:val="22"/>
                <w:lang w:val="en-US" w:eastAsia="en-CA"/>
              </w:rPr>
            </w:pPr>
            <w:r w:rsidRPr="00AB5D93">
              <w:rPr>
                <w:rFonts w:eastAsia="Times New Roman" w:cstheme="minorHAnsi"/>
                <w:color w:val="000000"/>
                <w:position w:val="1"/>
                <w:sz w:val="22"/>
                <w:lang w:val="en-US" w:eastAsia="en-CA"/>
              </w:rPr>
              <w:t>Le</w:t>
            </w:r>
            <w:r w:rsidR="00614C86">
              <w:rPr>
                <w:rFonts w:eastAsia="Times New Roman" w:cstheme="minorHAnsi"/>
                <w:color w:val="000000"/>
                <w:position w:val="1"/>
                <w:sz w:val="22"/>
                <w:lang w:val="en-US" w:eastAsia="en-CA"/>
              </w:rPr>
              <w:t>arners are recognizing that one’</w:t>
            </w:r>
            <w:r w:rsidRPr="00AB5D93">
              <w:rPr>
                <w:rFonts w:eastAsia="Times New Roman" w:cstheme="minorHAnsi"/>
                <w:color w:val="000000"/>
                <w:position w:val="1"/>
                <w:sz w:val="22"/>
                <w:lang w:val="en-US" w:eastAsia="en-CA"/>
              </w:rPr>
              <w:t>s identities are influenced by various factors and change over time and contexts.</w:t>
            </w:r>
          </w:p>
        </w:tc>
        <w:tc>
          <w:tcPr>
            <w:tcW w:w="2016" w:type="dxa"/>
            <w:tcBorders>
              <w:bottom w:val="single" w:sz="12" w:space="0" w:color="auto"/>
            </w:tcBorders>
          </w:tcPr>
          <w:p w14:paraId="50C2A3AF" w14:textId="77777777" w:rsidR="00AB5D93" w:rsidRPr="00AB5D93" w:rsidRDefault="00AB5D93" w:rsidP="00C74AA2">
            <w:pPr>
              <w:rPr>
                <w:rFonts w:cstheme="minorHAnsi"/>
                <w:sz w:val="22"/>
              </w:rPr>
            </w:pPr>
          </w:p>
        </w:tc>
        <w:tc>
          <w:tcPr>
            <w:tcW w:w="2016" w:type="dxa"/>
            <w:tcBorders>
              <w:bottom w:val="single" w:sz="12" w:space="0" w:color="auto"/>
            </w:tcBorders>
          </w:tcPr>
          <w:p w14:paraId="560E4C36" w14:textId="77777777" w:rsidR="00AB5D93" w:rsidRPr="00AB5D93" w:rsidRDefault="00AB5D93" w:rsidP="00C74AA2">
            <w:pPr>
              <w:rPr>
                <w:rFonts w:cstheme="minorHAnsi"/>
                <w:sz w:val="22"/>
              </w:rPr>
            </w:pPr>
          </w:p>
        </w:tc>
        <w:tc>
          <w:tcPr>
            <w:tcW w:w="2016" w:type="dxa"/>
            <w:tcBorders>
              <w:bottom w:val="single" w:sz="12" w:space="0" w:color="auto"/>
            </w:tcBorders>
          </w:tcPr>
          <w:p w14:paraId="7D8E9313" w14:textId="77777777" w:rsidR="00AB5D93" w:rsidRPr="00AB5D93" w:rsidRDefault="00AB5D93" w:rsidP="00C74AA2">
            <w:pPr>
              <w:rPr>
                <w:rFonts w:cstheme="minorHAnsi"/>
                <w:sz w:val="22"/>
              </w:rPr>
            </w:pPr>
          </w:p>
        </w:tc>
        <w:tc>
          <w:tcPr>
            <w:tcW w:w="2016" w:type="dxa"/>
            <w:tcBorders>
              <w:bottom w:val="single" w:sz="12" w:space="0" w:color="auto"/>
            </w:tcBorders>
          </w:tcPr>
          <w:p w14:paraId="61AD2979" w14:textId="77777777" w:rsidR="00AB5D93" w:rsidRPr="00AB5D93" w:rsidRDefault="00AB5D93" w:rsidP="00C74AA2">
            <w:pPr>
              <w:rPr>
                <w:rFonts w:cstheme="minorHAnsi"/>
                <w:sz w:val="22"/>
              </w:rPr>
            </w:pPr>
          </w:p>
        </w:tc>
      </w:tr>
      <w:tr w:rsidR="00AB5D93" w:rsidRPr="00FE5D1E" w14:paraId="1D89430A" w14:textId="77777777" w:rsidTr="00004038">
        <w:tc>
          <w:tcPr>
            <w:tcW w:w="3538" w:type="dxa"/>
            <w:tcBorders>
              <w:top w:val="single" w:sz="12" w:space="0" w:color="auto"/>
              <w:bottom w:val="single" w:sz="12" w:space="0" w:color="auto"/>
            </w:tcBorders>
            <w:shd w:val="clear" w:color="auto" w:fill="8EAADB" w:themeFill="accent1" w:themeFillTint="99"/>
          </w:tcPr>
          <w:p w14:paraId="3346C5F7" w14:textId="77777777" w:rsidR="00AB5D93" w:rsidRPr="00AB5D93" w:rsidRDefault="00AB5D93" w:rsidP="00C74AA2">
            <w:pPr>
              <w:textAlignment w:val="baseline"/>
              <w:rPr>
                <w:rFonts w:eastAsia="Times New Roman" w:cstheme="minorHAnsi"/>
                <w:b/>
                <w:bCs/>
                <w:color w:val="000000"/>
                <w:position w:val="1"/>
                <w:sz w:val="22"/>
                <w:lang w:val="en-US" w:eastAsia="en-CA"/>
              </w:rPr>
            </w:pPr>
            <w:r w:rsidRPr="00AB5D93">
              <w:rPr>
                <w:rFonts w:eastAsia="Times New Roman" w:cstheme="minorHAnsi"/>
                <w:b/>
                <w:bCs/>
                <w:color w:val="000000"/>
                <w:position w:val="1"/>
                <w:sz w:val="22"/>
                <w:lang w:val="en-US" w:eastAsia="en-CA"/>
              </w:rPr>
              <w:t>Exploration and Design </w:t>
            </w:r>
          </w:p>
          <w:p w14:paraId="3D2560C8"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Research and study topics and ideas</w:t>
            </w:r>
          </w:p>
          <w:p w14:paraId="5DFEC081"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Interpret and integrate information and ideas from multiple texts and sources</w:t>
            </w:r>
          </w:p>
          <w:p w14:paraId="112C0BA1"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Manage information and ideas</w:t>
            </w:r>
          </w:p>
          <w:p w14:paraId="61C6CF24"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
                <w:bCs/>
                <w:color w:val="000000"/>
                <w:position w:val="1"/>
                <w:sz w:val="22"/>
                <w:lang w:val="en-US" w:eastAsia="en-CA"/>
              </w:rPr>
            </w:pPr>
            <w:r w:rsidRPr="00AB5D93">
              <w:rPr>
                <w:rFonts w:eastAsia="Times New Roman" w:cstheme="minorHAnsi"/>
                <w:bCs/>
                <w:color w:val="000000"/>
                <w:position w:val="1"/>
                <w:sz w:val="22"/>
                <w:lang w:val="en-US" w:eastAsia="en-CA"/>
              </w:rPr>
              <w:t>Invent, take risks, and reflect to create possibilities</w:t>
            </w:r>
          </w:p>
        </w:tc>
        <w:tc>
          <w:tcPr>
            <w:tcW w:w="3673" w:type="dxa"/>
            <w:tcBorders>
              <w:top w:val="single" w:sz="12" w:space="0" w:color="auto"/>
            </w:tcBorders>
            <w:shd w:val="clear" w:color="auto" w:fill="D9E2F3" w:themeFill="accent1" w:themeFillTint="33"/>
          </w:tcPr>
          <w:p w14:paraId="23058600" w14:textId="77777777" w:rsidR="00AB5D93" w:rsidRPr="00AB5D93" w:rsidRDefault="00AB5D93" w:rsidP="00C74AA2">
            <w:pPr>
              <w:rPr>
                <w:rFonts w:eastAsia="Times New Roman" w:cstheme="minorHAnsi"/>
                <w:color w:val="000000"/>
                <w:position w:val="1"/>
                <w:sz w:val="22"/>
                <w:lang w:val="en-US" w:eastAsia="en-CA"/>
              </w:rPr>
            </w:pPr>
            <w:r w:rsidRPr="00AB5D93">
              <w:rPr>
                <w:rFonts w:eastAsia="Times New Roman" w:cstheme="minorHAnsi"/>
                <w:color w:val="000000"/>
                <w:position w:val="1"/>
                <w:sz w:val="22"/>
                <w:lang w:val="en-US" w:eastAsia="en-CA"/>
              </w:rPr>
              <w:t>Learners are tapping into and combining experiences with ideas, images, and sounds from various sources to create something new.</w:t>
            </w:r>
          </w:p>
          <w:p w14:paraId="25F27363" w14:textId="77777777" w:rsidR="00AB5D93" w:rsidRPr="00AB5D93" w:rsidRDefault="00AB5D93" w:rsidP="00C74AA2">
            <w:pPr>
              <w:rPr>
                <w:rFonts w:cstheme="minorHAnsi"/>
                <w:sz w:val="22"/>
              </w:rPr>
            </w:pPr>
          </w:p>
        </w:tc>
        <w:tc>
          <w:tcPr>
            <w:tcW w:w="2016" w:type="dxa"/>
            <w:tcBorders>
              <w:top w:val="single" w:sz="12" w:space="0" w:color="auto"/>
            </w:tcBorders>
          </w:tcPr>
          <w:p w14:paraId="61415815" w14:textId="77777777" w:rsidR="00AB5D93" w:rsidRPr="00AB5D93" w:rsidRDefault="00AB5D93" w:rsidP="00C74AA2">
            <w:pPr>
              <w:rPr>
                <w:rFonts w:cstheme="minorHAnsi"/>
                <w:sz w:val="22"/>
              </w:rPr>
            </w:pPr>
          </w:p>
        </w:tc>
        <w:tc>
          <w:tcPr>
            <w:tcW w:w="2016" w:type="dxa"/>
            <w:tcBorders>
              <w:top w:val="single" w:sz="12" w:space="0" w:color="auto"/>
              <w:bottom w:val="single" w:sz="4" w:space="0" w:color="auto"/>
            </w:tcBorders>
          </w:tcPr>
          <w:p w14:paraId="22DD0389" w14:textId="77777777" w:rsidR="00AB5D93" w:rsidRPr="00AB5D93" w:rsidRDefault="00AB5D93" w:rsidP="00BC189C">
            <w:pPr>
              <w:spacing w:before="0" w:after="60"/>
              <w:rPr>
                <w:rFonts w:cstheme="minorHAnsi"/>
                <w:color w:val="FF0000"/>
                <w:sz w:val="22"/>
              </w:rPr>
            </w:pPr>
            <w:r w:rsidRPr="00AB5D93">
              <w:rPr>
                <w:rFonts w:cstheme="minorHAnsi"/>
                <w:color w:val="FF0000"/>
                <w:sz w:val="22"/>
              </w:rPr>
              <w:t>Example: Extending</w:t>
            </w:r>
          </w:p>
          <w:p w14:paraId="13DD5372" w14:textId="77777777" w:rsidR="00AB5D93" w:rsidRPr="00AB5D93" w:rsidRDefault="00AB5D93" w:rsidP="00BC189C">
            <w:pPr>
              <w:spacing w:before="0" w:after="0"/>
              <w:rPr>
                <w:rFonts w:cstheme="minorHAnsi"/>
                <w:color w:val="FF0000"/>
                <w:sz w:val="22"/>
              </w:rPr>
            </w:pPr>
            <w:r w:rsidRPr="00AB5D93">
              <w:rPr>
                <w:rFonts w:cstheme="minorHAnsi"/>
                <w:color w:val="FF0000"/>
                <w:sz w:val="22"/>
              </w:rPr>
              <w:t>Student’s creations show intentional decision making that connects to themselves and a wider community.</w:t>
            </w:r>
          </w:p>
          <w:p w14:paraId="2CD70A7E" w14:textId="77777777" w:rsidR="00AB5D93" w:rsidRPr="00AB5D93" w:rsidRDefault="00AB5D93" w:rsidP="00BC189C">
            <w:pPr>
              <w:spacing w:before="0" w:after="0"/>
              <w:rPr>
                <w:rFonts w:cstheme="minorHAnsi"/>
                <w:sz w:val="22"/>
              </w:rPr>
            </w:pPr>
          </w:p>
        </w:tc>
        <w:tc>
          <w:tcPr>
            <w:tcW w:w="2016" w:type="dxa"/>
            <w:tcBorders>
              <w:top w:val="single" w:sz="12" w:space="0" w:color="auto"/>
            </w:tcBorders>
          </w:tcPr>
          <w:p w14:paraId="50BA4197" w14:textId="77777777" w:rsidR="00AB5D93" w:rsidRPr="00AB5D93" w:rsidRDefault="00AB5D93" w:rsidP="00C74AA2">
            <w:pPr>
              <w:rPr>
                <w:rFonts w:cstheme="minorHAnsi"/>
                <w:sz w:val="22"/>
              </w:rPr>
            </w:pPr>
          </w:p>
        </w:tc>
        <w:tc>
          <w:tcPr>
            <w:tcW w:w="2016" w:type="dxa"/>
            <w:tcBorders>
              <w:top w:val="single" w:sz="12" w:space="0" w:color="auto"/>
            </w:tcBorders>
          </w:tcPr>
          <w:p w14:paraId="14731214" w14:textId="77777777" w:rsidR="00AB5D93" w:rsidRPr="00AB5D93" w:rsidRDefault="00AB5D93" w:rsidP="00C74AA2">
            <w:pPr>
              <w:rPr>
                <w:rFonts w:cstheme="minorHAnsi"/>
                <w:sz w:val="22"/>
              </w:rPr>
            </w:pPr>
          </w:p>
        </w:tc>
      </w:tr>
      <w:tr w:rsidR="00AB5D93" w:rsidRPr="00FE5D1E" w14:paraId="450AFFA0" w14:textId="77777777" w:rsidTr="00004038">
        <w:trPr>
          <w:trHeight w:val="1389"/>
        </w:trPr>
        <w:tc>
          <w:tcPr>
            <w:tcW w:w="3538" w:type="dxa"/>
            <w:vMerge w:val="restart"/>
            <w:tcBorders>
              <w:top w:val="single" w:sz="12" w:space="0" w:color="auto"/>
            </w:tcBorders>
            <w:shd w:val="clear" w:color="auto" w:fill="8EAADB" w:themeFill="accent1" w:themeFillTint="99"/>
          </w:tcPr>
          <w:p w14:paraId="35DD8BD5" w14:textId="77777777" w:rsidR="00AB5D93" w:rsidRPr="00AB5D93" w:rsidRDefault="00AB5D93" w:rsidP="00C74AA2">
            <w:pPr>
              <w:textAlignment w:val="baseline"/>
              <w:rPr>
                <w:rFonts w:eastAsia="Times New Roman" w:cstheme="minorHAnsi"/>
                <w:color w:val="000000"/>
                <w:sz w:val="22"/>
                <w:lang w:val="en-US" w:eastAsia="en-CA"/>
              </w:rPr>
            </w:pPr>
            <w:r w:rsidRPr="00AB5D93">
              <w:rPr>
                <w:rFonts w:eastAsia="Times New Roman" w:cstheme="minorHAnsi"/>
                <w:b/>
                <w:bCs/>
                <w:color w:val="000000"/>
                <w:position w:val="1"/>
                <w:sz w:val="22"/>
                <w:lang w:val="en-US" w:eastAsia="en-CA"/>
              </w:rPr>
              <w:lastRenderedPageBreak/>
              <w:t>Sense Making </w:t>
            </w:r>
            <w:r w:rsidRPr="00AB5D93">
              <w:rPr>
                <w:rFonts w:eastAsia="Times New Roman" w:cstheme="minorHAnsi"/>
                <w:color w:val="000000"/>
                <w:sz w:val="22"/>
                <w:lang w:val="en-US" w:eastAsia="en-CA"/>
              </w:rPr>
              <w:t>​</w:t>
            </w:r>
          </w:p>
          <w:p w14:paraId="0F4A42DF"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Access, use, build, and refine schema</w:t>
            </w:r>
          </w:p>
          <w:p w14:paraId="2EF42C58"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Select from and use a variety of strategies</w:t>
            </w:r>
          </w:p>
          <w:p w14:paraId="685602CF"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Be aware of and articulate the ways that one engages with text.</w:t>
            </w:r>
          </w:p>
        </w:tc>
        <w:tc>
          <w:tcPr>
            <w:tcW w:w="3673" w:type="dxa"/>
            <w:tcBorders>
              <w:top w:val="single" w:sz="12" w:space="0" w:color="auto"/>
            </w:tcBorders>
            <w:shd w:val="clear" w:color="auto" w:fill="D9E2F3" w:themeFill="accent1" w:themeFillTint="33"/>
          </w:tcPr>
          <w:p w14:paraId="46B6AD0B" w14:textId="355D9E73" w:rsidR="00AB5D93" w:rsidRPr="00AB5D93" w:rsidRDefault="00AB5D93" w:rsidP="00C74AA2">
            <w:pPr>
              <w:rPr>
                <w:rFonts w:eastAsia="Times New Roman" w:cstheme="minorHAnsi"/>
                <w:color w:val="000000"/>
                <w:sz w:val="22"/>
                <w:lang w:val="en-US" w:eastAsia="en-CA"/>
              </w:rPr>
            </w:pPr>
            <w:r w:rsidRPr="00AB5D93">
              <w:rPr>
                <w:rFonts w:eastAsia="Times New Roman" w:cstheme="minorHAnsi"/>
                <w:color w:val="000000"/>
                <w:position w:val="1"/>
                <w:sz w:val="22"/>
                <w:lang w:val="en-US" w:eastAsia="en-CA"/>
              </w:rPr>
              <w:t>Learners are using and integrating background knowledge and sources of information purposefully to make sense of increasingly varied and complex text.</w:t>
            </w:r>
          </w:p>
          <w:p w14:paraId="691963C6" w14:textId="77777777" w:rsidR="00AB5D93" w:rsidRPr="00AB5D93" w:rsidRDefault="00AB5D93" w:rsidP="00C74AA2">
            <w:pPr>
              <w:rPr>
                <w:rFonts w:cstheme="minorHAnsi"/>
                <w:sz w:val="22"/>
              </w:rPr>
            </w:pPr>
          </w:p>
        </w:tc>
        <w:tc>
          <w:tcPr>
            <w:tcW w:w="2016" w:type="dxa"/>
            <w:tcBorders>
              <w:top w:val="single" w:sz="12" w:space="0" w:color="auto"/>
            </w:tcBorders>
          </w:tcPr>
          <w:p w14:paraId="0E158889" w14:textId="77777777" w:rsidR="00AB5D93" w:rsidRPr="00AB5D93" w:rsidRDefault="00AB5D93" w:rsidP="00C74AA2">
            <w:pPr>
              <w:rPr>
                <w:rFonts w:cstheme="minorHAnsi"/>
                <w:sz w:val="22"/>
              </w:rPr>
            </w:pPr>
          </w:p>
        </w:tc>
        <w:tc>
          <w:tcPr>
            <w:tcW w:w="2016" w:type="dxa"/>
            <w:tcBorders>
              <w:top w:val="single" w:sz="4" w:space="0" w:color="auto"/>
            </w:tcBorders>
          </w:tcPr>
          <w:p w14:paraId="6B23AEEF" w14:textId="77777777" w:rsidR="00AB5D93" w:rsidRPr="00AB5D93" w:rsidRDefault="00AB5D93" w:rsidP="00C74AA2">
            <w:pPr>
              <w:rPr>
                <w:rFonts w:cstheme="minorHAnsi"/>
                <w:sz w:val="22"/>
              </w:rPr>
            </w:pPr>
          </w:p>
        </w:tc>
        <w:tc>
          <w:tcPr>
            <w:tcW w:w="2016" w:type="dxa"/>
            <w:tcBorders>
              <w:top w:val="single" w:sz="12" w:space="0" w:color="auto"/>
            </w:tcBorders>
          </w:tcPr>
          <w:p w14:paraId="52FAE562" w14:textId="77777777" w:rsidR="00AB5D93" w:rsidRPr="00AB5D93" w:rsidRDefault="00AB5D93" w:rsidP="00BC189C">
            <w:pPr>
              <w:spacing w:before="0" w:after="60"/>
              <w:rPr>
                <w:rFonts w:cstheme="minorHAnsi"/>
                <w:color w:val="FF0000"/>
                <w:sz w:val="22"/>
              </w:rPr>
            </w:pPr>
            <w:r w:rsidRPr="00AB5D93">
              <w:rPr>
                <w:rFonts w:cstheme="minorHAnsi"/>
                <w:color w:val="FF0000"/>
                <w:sz w:val="22"/>
              </w:rPr>
              <w:t>Example: Extending</w:t>
            </w:r>
          </w:p>
          <w:p w14:paraId="7E3EC36E" w14:textId="77777777" w:rsidR="00AB5D93" w:rsidRPr="00AB5D93" w:rsidRDefault="00AB5D93" w:rsidP="00BC189C">
            <w:pPr>
              <w:spacing w:before="0" w:after="0"/>
              <w:rPr>
                <w:rFonts w:cstheme="minorHAnsi"/>
                <w:sz w:val="22"/>
              </w:rPr>
            </w:pPr>
            <w:r w:rsidRPr="00AB5D93">
              <w:rPr>
                <w:rFonts w:cstheme="minorHAnsi"/>
                <w:color w:val="FF0000"/>
                <w:sz w:val="22"/>
              </w:rPr>
              <w:t>Student reflections and conversations about the texts show that they have internalized the ideas and created realistic and achievable goals.</w:t>
            </w:r>
          </w:p>
        </w:tc>
        <w:tc>
          <w:tcPr>
            <w:tcW w:w="2016" w:type="dxa"/>
            <w:tcBorders>
              <w:top w:val="single" w:sz="12" w:space="0" w:color="auto"/>
            </w:tcBorders>
          </w:tcPr>
          <w:p w14:paraId="48DC4334" w14:textId="77777777" w:rsidR="00AB5D93" w:rsidRPr="00AB5D93" w:rsidRDefault="00AB5D93" w:rsidP="00C74AA2">
            <w:pPr>
              <w:rPr>
                <w:rFonts w:cstheme="minorHAnsi"/>
                <w:sz w:val="22"/>
              </w:rPr>
            </w:pPr>
          </w:p>
        </w:tc>
      </w:tr>
      <w:tr w:rsidR="00AB5D93" w:rsidRPr="00FE5D1E" w14:paraId="7734A8BE" w14:textId="77777777" w:rsidTr="00AB5D93">
        <w:trPr>
          <w:trHeight w:val="1388"/>
        </w:trPr>
        <w:tc>
          <w:tcPr>
            <w:tcW w:w="3538" w:type="dxa"/>
            <w:vMerge/>
            <w:tcBorders>
              <w:bottom w:val="single" w:sz="12" w:space="0" w:color="auto"/>
            </w:tcBorders>
            <w:shd w:val="clear" w:color="auto" w:fill="8EAADB" w:themeFill="accent1" w:themeFillTint="99"/>
          </w:tcPr>
          <w:p w14:paraId="51FD7FE1" w14:textId="77777777" w:rsidR="00AB5D93" w:rsidRPr="00AB5D93" w:rsidRDefault="00AB5D93" w:rsidP="00C74AA2">
            <w:pPr>
              <w:textAlignment w:val="baseline"/>
              <w:rPr>
                <w:rFonts w:eastAsia="Times New Roman" w:cstheme="minorHAnsi"/>
                <w:b/>
                <w:bCs/>
                <w:color w:val="000000"/>
                <w:position w:val="1"/>
                <w:sz w:val="22"/>
                <w:lang w:val="en-US" w:eastAsia="en-CA"/>
              </w:rPr>
            </w:pPr>
          </w:p>
        </w:tc>
        <w:tc>
          <w:tcPr>
            <w:tcW w:w="3673" w:type="dxa"/>
            <w:tcBorders>
              <w:bottom w:val="single" w:sz="12" w:space="0" w:color="auto"/>
            </w:tcBorders>
            <w:shd w:val="clear" w:color="auto" w:fill="D9E2F3" w:themeFill="accent1" w:themeFillTint="33"/>
          </w:tcPr>
          <w:p w14:paraId="051FC404" w14:textId="77777777" w:rsidR="00AB5D93" w:rsidRPr="00AB5D93" w:rsidRDefault="00AB5D93" w:rsidP="00C74AA2">
            <w:pPr>
              <w:rPr>
                <w:rFonts w:eastAsia="Times New Roman" w:cstheme="minorHAnsi"/>
                <w:color w:val="000000"/>
                <w:position w:val="1"/>
                <w:sz w:val="22"/>
                <w:lang w:val="en-US" w:eastAsia="en-CA"/>
              </w:rPr>
            </w:pPr>
            <w:r w:rsidRPr="00AB5D93">
              <w:rPr>
                <w:rFonts w:eastAsia="Times New Roman" w:cstheme="minorHAnsi"/>
                <w:color w:val="000000"/>
                <w:sz w:val="22"/>
                <w:lang w:val="en-US" w:eastAsia="en-CA"/>
              </w:rPr>
              <w:t>Learners are using a variety of thinking processes (e.g., computational, imaginative creative, interpretive, critical) to make sense of and respond to increasingly varied and complex text.</w:t>
            </w:r>
          </w:p>
        </w:tc>
        <w:tc>
          <w:tcPr>
            <w:tcW w:w="2016" w:type="dxa"/>
            <w:tcBorders>
              <w:bottom w:val="single" w:sz="12" w:space="0" w:color="auto"/>
            </w:tcBorders>
          </w:tcPr>
          <w:p w14:paraId="2EAF88CC" w14:textId="77777777" w:rsidR="00AB5D93" w:rsidRPr="00AB5D93" w:rsidRDefault="00AB5D93" w:rsidP="00C74AA2">
            <w:pPr>
              <w:rPr>
                <w:rFonts w:cstheme="minorHAnsi"/>
                <w:sz w:val="22"/>
              </w:rPr>
            </w:pPr>
          </w:p>
        </w:tc>
        <w:tc>
          <w:tcPr>
            <w:tcW w:w="2016" w:type="dxa"/>
            <w:tcBorders>
              <w:bottom w:val="single" w:sz="12" w:space="0" w:color="auto"/>
            </w:tcBorders>
          </w:tcPr>
          <w:p w14:paraId="1F1FCE8E" w14:textId="77777777" w:rsidR="00AB5D93" w:rsidRPr="00AB5D93" w:rsidRDefault="00AB5D93" w:rsidP="00C74AA2">
            <w:pPr>
              <w:rPr>
                <w:rFonts w:cstheme="minorHAnsi"/>
                <w:sz w:val="22"/>
              </w:rPr>
            </w:pPr>
          </w:p>
        </w:tc>
        <w:tc>
          <w:tcPr>
            <w:tcW w:w="2016" w:type="dxa"/>
            <w:tcBorders>
              <w:bottom w:val="single" w:sz="12" w:space="0" w:color="auto"/>
            </w:tcBorders>
          </w:tcPr>
          <w:p w14:paraId="2243EC43" w14:textId="77777777" w:rsidR="00AB5D93" w:rsidRPr="00AB5D93" w:rsidRDefault="00AB5D93" w:rsidP="00C74AA2">
            <w:pPr>
              <w:rPr>
                <w:rFonts w:cstheme="minorHAnsi"/>
                <w:color w:val="FF0000"/>
                <w:sz w:val="22"/>
              </w:rPr>
            </w:pPr>
          </w:p>
        </w:tc>
        <w:tc>
          <w:tcPr>
            <w:tcW w:w="2016" w:type="dxa"/>
            <w:tcBorders>
              <w:bottom w:val="single" w:sz="12" w:space="0" w:color="auto"/>
            </w:tcBorders>
          </w:tcPr>
          <w:p w14:paraId="22CB958B" w14:textId="77777777" w:rsidR="00AB5D93" w:rsidRPr="00AB5D93" w:rsidRDefault="00AB5D93" w:rsidP="00C74AA2">
            <w:pPr>
              <w:rPr>
                <w:rFonts w:cstheme="minorHAnsi"/>
                <w:sz w:val="22"/>
              </w:rPr>
            </w:pPr>
          </w:p>
        </w:tc>
      </w:tr>
      <w:tr w:rsidR="00AB5D93" w:rsidRPr="00FE5D1E" w14:paraId="593036FC" w14:textId="77777777" w:rsidTr="00AB5D93">
        <w:trPr>
          <w:trHeight w:val="1727"/>
        </w:trPr>
        <w:tc>
          <w:tcPr>
            <w:tcW w:w="3538" w:type="dxa"/>
            <w:vMerge w:val="restart"/>
            <w:tcBorders>
              <w:top w:val="single" w:sz="12" w:space="0" w:color="auto"/>
            </w:tcBorders>
            <w:shd w:val="clear" w:color="auto" w:fill="8EAADB" w:themeFill="accent1" w:themeFillTint="99"/>
          </w:tcPr>
          <w:p w14:paraId="3A3A8A84" w14:textId="77777777" w:rsidR="00AB5D93" w:rsidRPr="00AB5D93" w:rsidRDefault="00AB5D93" w:rsidP="00C74AA2">
            <w:pPr>
              <w:textAlignment w:val="baseline"/>
              <w:rPr>
                <w:rFonts w:eastAsia="Times New Roman" w:cstheme="minorHAnsi"/>
                <w:color w:val="000000"/>
                <w:sz w:val="22"/>
                <w:lang w:val="en-US" w:eastAsia="en-CA"/>
              </w:rPr>
            </w:pPr>
            <w:r w:rsidRPr="00AB5D93">
              <w:rPr>
                <w:rFonts w:eastAsia="Times New Roman" w:cstheme="minorHAnsi"/>
                <w:b/>
                <w:bCs/>
                <w:color w:val="000000"/>
                <w:position w:val="1"/>
                <w:sz w:val="22"/>
                <w:lang w:val="en-US" w:eastAsia="en-CA"/>
              </w:rPr>
              <w:t>System</w:t>
            </w:r>
            <w:r w:rsidRPr="00AB5D93">
              <w:rPr>
                <w:rFonts w:eastAsia="Times New Roman" w:cstheme="minorHAnsi"/>
                <w:color w:val="000000"/>
                <w:sz w:val="22"/>
                <w:lang w:val="en-US" w:eastAsia="en-CA"/>
              </w:rPr>
              <w:t>​</w:t>
            </w:r>
          </w:p>
          <w:p w14:paraId="72E0CFC7"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Recognize, apply, and adapt rules and conventions</w:t>
            </w:r>
          </w:p>
          <w:p w14:paraId="358FFFBA" w14:textId="77777777" w:rsidR="00AB5D93" w:rsidRPr="00AB5D93" w:rsidRDefault="00AB5D93" w:rsidP="00363678">
            <w:pPr>
              <w:numPr>
                <w:ilvl w:val="0"/>
                <w:numId w:val="26"/>
              </w:numPr>
              <w:spacing w:before="0" w:after="0"/>
              <w:ind w:left="247" w:hanging="270"/>
              <w:contextualSpacing/>
              <w:textAlignment w:val="baseline"/>
              <w:rPr>
                <w:rFonts w:eastAsia="Times New Roman" w:cstheme="minorHAnsi"/>
                <w:bCs/>
                <w:color w:val="000000"/>
                <w:position w:val="1"/>
                <w:sz w:val="22"/>
                <w:lang w:val="en-US" w:eastAsia="en-CA"/>
              </w:rPr>
            </w:pPr>
            <w:r w:rsidRPr="00AB5D93">
              <w:rPr>
                <w:rFonts w:eastAsia="Times New Roman" w:cstheme="minorHAnsi"/>
                <w:bCs/>
                <w:color w:val="000000"/>
                <w:position w:val="1"/>
                <w:sz w:val="22"/>
                <w:lang w:val="en-US" w:eastAsia="en-CA"/>
              </w:rPr>
              <w:t>Identify, analyze, and apply understandings of whole-part-whole relationships</w:t>
            </w:r>
          </w:p>
        </w:tc>
        <w:tc>
          <w:tcPr>
            <w:tcW w:w="3673" w:type="dxa"/>
            <w:tcBorders>
              <w:top w:val="single" w:sz="12" w:space="0" w:color="auto"/>
            </w:tcBorders>
            <w:shd w:val="clear" w:color="auto" w:fill="D9E2F3" w:themeFill="accent1" w:themeFillTint="33"/>
          </w:tcPr>
          <w:p w14:paraId="705254EA" w14:textId="639460CA" w:rsidR="00AB5D93" w:rsidRPr="00AB5D93" w:rsidRDefault="00AB5D93" w:rsidP="00C74AA2">
            <w:pPr>
              <w:rPr>
                <w:rFonts w:eastAsia="Times New Roman" w:cstheme="minorHAnsi"/>
                <w:color w:val="000000"/>
                <w:position w:val="1"/>
                <w:sz w:val="22"/>
                <w:lang w:val="en-US" w:eastAsia="en-CA"/>
              </w:rPr>
            </w:pPr>
            <w:r w:rsidRPr="00AB5D93">
              <w:rPr>
                <w:rFonts w:eastAsia="Times New Roman" w:cstheme="minorHAnsi"/>
                <w:color w:val="000000"/>
                <w:position w:val="1"/>
                <w:sz w:val="22"/>
                <w:lang w:val="en-US" w:eastAsia="en-CA"/>
              </w:rPr>
              <w:t>Learners are using their understanding of a range of text structures and features to understand and communicate clearly and effectively.</w:t>
            </w:r>
          </w:p>
          <w:p w14:paraId="408E4366" w14:textId="77777777" w:rsidR="00AB5D93" w:rsidRPr="00AB5D93" w:rsidRDefault="00AB5D93" w:rsidP="00C74AA2">
            <w:pPr>
              <w:rPr>
                <w:rFonts w:eastAsia="Times New Roman" w:cstheme="minorHAnsi"/>
                <w:color w:val="000000"/>
                <w:sz w:val="22"/>
                <w:lang w:val="en-US" w:eastAsia="en-CA"/>
              </w:rPr>
            </w:pPr>
          </w:p>
        </w:tc>
        <w:tc>
          <w:tcPr>
            <w:tcW w:w="2016" w:type="dxa"/>
            <w:tcBorders>
              <w:top w:val="single" w:sz="12" w:space="0" w:color="auto"/>
            </w:tcBorders>
          </w:tcPr>
          <w:p w14:paraId="2CBC7D1E" w14:textId="77777777" w:rsidR="00AB5D93" w:rsidRPr="00AB5D93" w:rsidRDefault="00AB5D93" w:rsidP="00C74AA2">
            <w:pPr>
              <w:rPr>
                <w:rFonts w:cstheme="minorHAnsi"/>
                <w:sz w:val="22"/>
              </w:rPr>
            </w:pPr>
          </w:p>
        </w:tc>
        <w:tc>
          <w:tcPr>
            <w:tcW w:w="2016" w:type="dxa"/>
            <w:tcBorders>
              <w:top w:val="single" w:sz="12" w:space="0" w:color="auto"/>
            </w:tcBorders>
          </w:tcPr>
          <w:p w14:paraId="5618B24D" w14:textId="77777777" w:rsidR="00AB5D93" w:rsidRPr="00AB5D93" w:rsidRDefault="00AB5D93" w:rsidP="00C74AA2">
            <w:pPr>
              <w:rPr>
                <w:rFonts w:cstheme="minorHAnsi"/>
                <w:sz w:val="22"/>
              </w:rPr>
            </w:pPr>
          </w:p>
        </w:tc>
        <w:tc>
          <w:tcPr>
            <w:tcW w:w="2016" w:type="dxa"/>
            <w:tcBorders>
              <w:top w:val="single" w:sz="12" w:space="0" w:color="auto"/>
            </w:tcBorders>
          </w:tcPr>
          <w:p w14:paraId="0C7D1BFA" w14:textId="77777777" w:rsidR="00AB5D93" w:rsidRPr="00AB5D93" w:rsidRDefault="00AB5D93" w:rsidP="00C74AA2">
            <w:pPr>
              <w:rPr>
                <w:rFonts w:cstheme="minorHAnsi"/>
                <w:sz w:val="22"/>
              </w:rPr>
            </w:pPr>
          </w:p>
        </w:tc>
        <w:tc>
          <w:tcPr>
            <w:tcW w:w="2016" w:type="dxa"/>
            <w:tcBorders>
              <w:top w:val="single" w:sz="12" w:space="0" w:color="auto"/>
            </w:tcBorders>
          </w:tcPr>
          <w:p w14:paraId="36A6FDCB" w14:textId="77777777" w:rsidR="00AB5D93" w:rsidRPr="00AB5D93" w:rsidRDefault="00AB5D93" w:rsidP="00BC189C">
            <w:pPr>
              <w:spacing w:before="0" w:after="60"/>
              <w:rPr>
                <w:rFonts w:cstheme="minorHAnsi"/>
                <w:color w:val="FF0000"/>
                <w:sz w:val="22"/>
              </w:rPr>
            </w:pPr>
            <w:r w:rsidRPr="00AB5D93">
              <w:rPr>
                <w:rFonts w:cstheme="minorHAnsi"/>
                <w:color w:val="FF0000"/>
                <w:sz w:val="22"/>
              </w:rPr>
              <w:t>Example: Extending</w:t>
            </w:r>
          </w:p>
          <w:p w14:paraId="3F632286" w14:textId="7EC19E4E" w:rsidR="00AB5D93" w:rsidRPr="00AB5D93" w:rsidRDefault="00AB5D93" w:rsidP="00BC189C">
            <w:pPr>
              <w:spacing w:before="0" w:after="0"/>
              <w:rPr>
                <w:rFonts w:cstheme="minorHAnsi"/>
                <w:sz w:val="22"/>
              </w:rPr>
            </w:pPr>
            <w:r w:rsidRPr="00AB5D93">
              <w:rPr>
                <w:rFonts w:cstheme="minorHAnsi"/>
                <w:color w:val="FF0000"/>
                <w:sz w:val="22"/>
              </w:rPr>
              <w:t>Student’s creations show independent informed decision making in using appropriate text structures and features. In conversation, the student describes their investigations to transform their texts. The</w:t>
            </w:r>
            <w:r w:rsidR="00004038">
              <w:rPr>
                <w:rFonts w:cstheme="minorHAnsi"/>
                <w:color w:val="FF0000"/>
                <w:sz w:val="22"/>
              </w:rPr>
              <w:t>y initiated this new learning.</w:t>
            </w:r>
          </w:p>
        </w:tc>
      </w:tr>
      <w:tr w:rsidR="00AB5D93" w:rsidRPr="00FE5D1E" w14:paraId="4EEB8B60" w14:textId="77777777" w:rsidTr="00AB5D93">
        <w:trPr>
          <w:trHeight w:val="1726"/>
        </w:trPr>
        <w:tc>
          <w:tcPr>
            <w:tcW w:w="3538" w:type="dxa"/>
            <w:vMerge/>
            <w:shd w:val="clear" w:color="auto" w:fill="8EAADB" w:themeFill="accent1" w:themeFillTint="99"/>
          </w:tcPr>
          <w:p w14:paraId="29BA4641" w14:textId="77777777" w:rsidR="00AB5D93" w:rsidRPr="00AB5D93" w:rsidRDefault="00AB5D93" w:rsidP="00C74AA2">
            <w:pPr>
              <w:textAlignment w:val="baseline"/>
              <w:rPr>
                <w:rFonts w:eastAsia="Times New Roman" w:cstheme="minorHAnsi"/>
                <w:b/>
                <w:bCs/>
                <w:color w:val="000000"/>
                <w:position w:val="1"/>
                <w:sz w:val="22"/>
                <w:lang w:val="en-US" w:eastAsia="en-CA"/>
              </w:rPr>
            </w:pPr>
          </w:p>
        </w:tc>
        <w:tc>
          <w:tcPr>
            <w:tcW w:w="3673" w:type="dxa"/>
            <w:shd w:val="clear" w:color="auto" w:fill="D9E2F3" w:themeFill="accent1" w:themeFillTint="33"/>
          </w:tcPr>
          <w:p w14:paraId="4AA43EC0" w14:textId="5509C256" w:rsidR="00AB5D93" w:rsidRPr="00AB5D93" w:rsidRDefault="00AB5D93" w:rsidP="00C74AA2">
            <w:pPr>
              <w:rPr>
                <w:rFonts w:eastAsia="Times New Roman" w:cstheme="minorHAnsi"/>
                <w:color w:val="000000"/>
                <w:position w:val="1"/>
                <w:sz w:val="22"/>
                <w:lang w:val="en-US" w:eastAsia="en-CA"/>
              </w:rPr>
            </w:pPr>
            <w:r w:rsidRPr="00AB5D93">
              <w:rPr>
                <w:rFonts w:eastAsia="Times New Roman" w:cstheme="minorHAnsi"/>
                <w:color w:val="000000"/>
                <w:position w:val="1"/>
                <w:sz w:val="22"/>
                <w:lang w:val="en-US" w:eastAsia="en-CA"/>
              </w:rPr>
              <w:t>Learn</w:t>
            </w:r>
            <w:r w:rsidR="00BC189C">
              <w:rPr>
                <w:rFonts w:eastAsia="Times New Roman" w:cstheme="minorHAnsi"/>
                <w:color w:val="000000"/>
                <w:position w:val="1"/>
                <w:sz w:val="22"/>
                <w:lang w:val="en-US" w:eastAsia="en-CA"/>
              </w:rPr>
              <w:t>er</w:t>
            </w:r>
            <w:r w:rsidRPr="00AB5D93">
              <w:rPr>
                <w:rFonts w:eastAsia="Times New Roman" w:cstheme="minorHAnsi"/>
                <w:color w:val="000000"/>
                <w:position w:val="1"/>
                <w:sz w:val="22"/>
                <w:lang w:val="en-US" w:eastAsia="en-CA"/>
              </w:rPr>
              <w:t>s are more consistently and strategically applying knowledge of and using various resources for spelling, grammar, punctuation, and capitalization.</w:t>
            </w:r>
          </w:p>
        </w:tc>
        <w:tc>
          <w:tcPr>
            <w:tcW w:w="2016" w:type="dxa"/>
          </w:tcPr>
          <w:p w14:paraId="1A0829F0" w14:textId="77777777" w:rsidR="00AB5D93" w:rsidRPr="00AB5D93" w:rsidRDefault="00AB5D93" w:rsidP="00C74AA2">
            <w:pPr>
              <w:rPr>
                <w:rFonts w:cstheme="minorHAnsi"/>
                <w:sz w:val="22"/>
              </w:rPr>
            </w:pPr>
          </w:p>
        </w:tc>
        <w:tc>
          <w:tcPr>
            <w:tcW w:w="2016" w:type="dxa"/>
          </w:tcPr>
          <w:p w14:paraId="463D9C07" w14:textId="77777777" w:rsidR="00AB5D93" w:rsidRPr="00AB5D93" w:rsidRDefault="00AB5D93" w:rsidP="00C74AA2">
            <w:pPr>
              <w:rPr>
                <w:rFonts w:cstheme="minorHAnsi"/>
                <w:sz w:val="22"/>
              </w:rPr>
            </w:pPr>
          </w:p>
        </w:tc>
        <w:tc>
          <w:tcPr>
            <w:tcW w:w="2016" w:type="dxa"/>
          </w:tcPr>
          <w:p w14:paraId="44978917" w14:textId="77777777" w:rsidR="00AB5D93" w:rsidRPr="00AB5D93" w:rsidRDefault="00AB5D93" w:rsidP="00C74AA2">
            <w:pPr>
              <w:rPr>
                <w:rFonts w:cstheme="minorHAnsi"/>
                <w:sz w:val="22"/>
              </w:rPr>
            </w:pPr>
          </w:p>
        </w:tc>
        <w:tc>
          <w:tcPr>
            <w:tcW w:w="2016" w:type="dxa"/>
          </w:tcPr>
          <w:p w14:paraId="04731B50" w14:textId="77777777" w:rsidR="00AB5D93" w:rsidRPr="00AB5D93" w:rsidRDefault="00AB5D93" w:rsidP="00C74AA2">
            <w:pPr>
              <w:rPr>
                <w:rFonts w:cstheme="minorHAnsi"/>
                <w:color w:val="FF0000"/>
                <w:sz w:val="22"/>
              </w:rPr>
            </w:pPr>
          </w:p>
        </w:tc>
      </w:tr>
    </w:tbl>
    <w:p w14:paraId="7C420954" w14:textId="27308EA3" w:rsidR="00AB5D93" w:rsidRPr="0059764F" w:rsidRDefault="00AB5D93" w:rsidP="00AB5D93">
      <w:pPr>
        <w:rPr>
          <w:rFonts w:ascii="Acumin Pro Light" w:eastAsia="Calibri" w:hAnsi="Acumin Pro Light"/>
          <w:b/>
          <w:sz w:val="32"/>
          <w:szCs w:val="32"/>
        </w:rPr>
      </w:pPr>
      <w:r w:rsidRPr="0059764F">
        <w:rPr>
          <w:rFonts w:ascii="Acumin Pro Light" w:eastAsia="Calibri" w:hAnsi="Acumin Pro Light"/>
          <w:b/>
          <w:sz w:val="32"/>
          <w:szCs w:val="32"/>
        </w:rPr>
        <w:lastRenderedPageBreak/>
        <w:t xml:space="preserve">Grade </w:t>
      </w:r>
      <w:r w:rsidR="00614C86">
        <w:rPr>
          <w:rFonts w:ascii="Acumin Pro Light" w:eastAsia="Calibri" w:hAnsi="Acumin Pro Light"/>
          <w:b/>
          <w:sz w:val="32"/>
          <w:szCs w:val="32"/>
        </w:rPr>
        <w:t>7</w:t>
      </w:r>
      <w:r w:rsidRPr="0059764F">
        <w:rPr>
          <w:rFonts w:ascii="Acumin Pro Light" w:eastAsia="Calibri" w:hAnsi="Acumin Pro Light"/>
          <w:b/>
          <w:sz w:val="32"/>
          <w:szCs w:val="32"/>
        </w:rPr>
        <w:t xml:space="preserve"> Physical Education/Health Education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42"/>
        <w:gridCol w:w="3913"/>
        <w:gridCol w:w="3913"/>
      </w:tblGrid>
      <w:tr w:rsidR="00AB5D93" w:rsidRPr="0059764F" w14:paraId="20905D78" w14:textId="77777777" w:rsidTr="00C74AA2">
        <w:trPr>
          <w:trHeight w:val="720"/>
        </w:trPr>
        <w:tc>
          <w:tcPr>
            <w:tcW w:w="2454" w:type="pct"/>
            <w:vMerge w:val="restart"/>
            <w:tcBorders>
              <w:top w:val="double" w:sz="4" w:space="0" w:color="auto"/>
              <w:left w:val="double" w:sz="4" w:space="0" w:color="auto"/>
              <w:bottom w:val="single" w:sz="6" w:space="0" w:color="000000"/>
              <w:right w:val="double" w:sz="4" w:space="0" w:color="auto"/>
            </w:tcBorders>
            <w:shd w:val="clear" w:color="auto" w:fill="D9E2F3"/>
            <w:vAlign w:val="center"/>
            <w:hideMark/>
          </w:tcPr>
          <w:p w14:paraId="0C6CE0AB" w14:textId="340F9A37" w:rsidR="00AB5D93" w:rsidRPr="0059764F" w:rsidRDefault="00AB5D93" w:rsidP="00C74AA2">
            <w:pPr>
              <w:spacing w:before="100" w:beforeAutospacing="1" w:after="100" w:afterAutospacing="1"/>
              <w:textAlignment w:val="baseline"/>
              <w:rPr>
                <w:rFonts w:ascii="Times New Roman" w:eastAsia="Times New Roman" w:hAnsi="Times New Roman" w:cs="Times New Roman"/>
                <w:color w:val="000000"/>
                <w:szCs w:val="24"/>
                <w:lang w:val="en-US" w:eastAsia="en-CA"/>
              </w:rPr>
            </w:pPr>
            <w:r w:rsidRPr="0059764F">
              <w:rPr>
                <w:rFonts w:ascii="Times New Roman" w:eastAsia="Times New Roman" w:hAnsi="Times New Roman" w:cs="Times New Roman"/>
                <w:szCs w:val="24"/>
                <w:lang w:eastAsia="en-CA"/>
              </w:rPr>
              <w:t> </w:t>
            </w:r>
            <w:r w:rsidRPr="0059764F">
              <w:rPr>
                <w:rFonts w:ascii="Calibri" w:eastAsia="Times New Roman" w:hAnsi="Calibri" w:cs="Calibri"/>
                <w:color w:val="000000"/>
                <w:position w:val="1"/>
                <w:sz w:val="32"/>
                <w:szCs w:val="32"/>
                <w:lang w:val="en-US" w:eastAsia="en-CA"/>
              </w:rPr>
              <w:t>Student Learning Outcomes</w:t>
            </w:r>
          </w:p>
          <w:p w14:paraId="47F3AB0E" w14:textId="6A7F04BA" w:rsidR="00AB5D93" w:rsidRPr="0059764F" w:rsidRDefault="00554495" w:rsidP="00614C86">
            <w:pPr>
              <w:spacing w:before="100" w:beforeAutospacing="1" w:after="100" w:afterAutospacing="1"/>
              <w:textAlignment w:val="baseline"/>
              <w:rPr>
                <w:rFonts w:ascii="Times New Roman" w:eastAsia="Times New Roman" w:hAnsi="Times New Roman" w:cs="Times New Roman"/>
                <w:color w:val="000000"/>
                <w:szCs w:val="24"/>
                <w:lang w:val="en-US" w:eastAsia="en-CA"/>
              </w:rPr>
            </w:pPr>
            <w:hyperlink r:id="rId15" w:history="1">
              <w:r w:rsidR="00AB5D93" w:rsidRPr="00363678">
                <w:rPr>
                  <w:rFonts w:ascii="Calibri" w:eastAsia="Times New Roman" w:hAnsi="Calibri" w:cs="Calibri"/>
                  <w:color w:val="0000FF"/>
                  <w:szCs w:val="24"/>
                  <w:u w:val="single"/>
                  <w:lang w:val="en-US" w:eastAsia="en-CA"/>
                </w:rPr>
                <w:t>www.edu.gov.mb.ca/k12/cur/physhlth/grade_</w:t>
              </w:r>
              <w:r w:rsidR="00614C86">
                <w:rPr>
                  <w:rFonts w:ascii="Calibri" w:eastAsia="Times New Roman" w:hAnsi="Calibri" w:cs="Calibri"/>
                  <w:color w:val="0000FF"/>
                  <w:szCs w:val="24"/>
                  <w:u w:val="single"/>
                  <w:lang w:val="en-US" w:eastAsia="en-CA"/>
                </w:rPr>
                <w:t>7</w:t>
              </w:r>
              <w:r w:rsidR="00AB5D93" w:rsidRPr="00363678">
                <w:rPr>
                  <w:rFonts w:ascii="Calibri" w:eastAsia="Times New Roman" w:hAnsi="Calibri" w:cs="Calibri"/>
                  <w:color w:val="0000FF"/>
                  <w:szCs w:val="24"/>
                  <w:u w:val="single"/>
                  <w:lang w:val="en-US" w:eastAsia="en-CA"/>
                </w:rPr>
                <w:t>.html</w:t>
              </w:r>
            </w:hyperlink>
          </w:p>
        </w:tc>
        <w:tc>
          <w:tcPr>
            <w:tcW w:w="2546" w:type="pct"/>
            <w:gridSpan w:val="2"/>
            <w:tcBorders>
              <w:top w:val="double" w:sz="4" w:space="0" w:color="auto"/>
              <w:left w:val="double" w:sz="4" w:space="0" w:color="auto"/>
              <w:bottom w:val="single" w:sz="6" w:space="0" w:color="000000"/>
              <w:right w:val="double" w:sz="4" w:space="0" w:color="auto"/>
            </w:tcBorders>
            <w:shd w:val="clear" w:color="auto" w:fill="D9E2F3"/>
            <w:vAlign w:val="center"/>
            <w:hideMark/>
          </w:tcPr>
          <w:p w14:paraId="69F614FF" w14:textId="43B0BBDB" w:rsidR="00AB5D93" w:rsidRPr="0059764F" w:rsidRDefault="00AB5D93" w:rsidP="00363678">
            <w:pPr>
              <w:spacing w:before="100" w:beforeAutospacing="1" w:after="100" w:afterAutospacing="1"/>
              <w:jc w:val="center"/>
              <w:textAlignment w:val="baseline"/>
              <w:rPr>
                <w:rFonts w:ascii="Times New Roman" w:eastAsia="Times New Roman" w:hAnsi="Times New Roman" w:cs="Times New Roman"/>
                <w:color w:val="000000"/>
                <w:szCs w:val="24"/>
                <w:lang w:val="en-US" w:eastAsia="en-CA"/>
              </w:rPr>
            </w:pPr>
            <w:r w:rsidRPr="0059764F">
              <w:rPr>
                <w:rFonts w:ascii="Calibri" w:eastAsia="Times New Roman" w:hAnsi="Calibri" w:cs="Calibri"/>
                <w:b/>
                <w:bCs/>
                <w:color w:val="000000"/>
                <w:sz w:val="40"/>
                <w:szCs w:val="40"/>
                <w:lang w:val="en-US" w:eastAsia="en-CA"/>
              </w:rPr>
              <w:t>Grading Scale</w:t>
            </w:r>
          </w:p>
        </w:tc>
      </w:tr>
      <w:tr w:rsidR="00AB5D93" w:rsidRPr="0059764F" w14:paraId="1FCB5095" w14:textId="77777777" w:rsidTr="00C74AA2">
        <w:trPr>
          <w:trHeight w:val="1275"/>
        </w:trPr>
        <w:tc>
          <w:tcPr>
            <w:tcW w:w="2454" w:type="pct"/>
            <w:vMerge/>
            <w:tcBorders>
              <w:left w:val="double" w:sz="4" w:space="0" w:color="auto"/>
              <w:bottom w:val="double" w:sz="4" w:space="0" w:color="auto"/>
              <w:right w:val="double" w:sz="4" w:space="0" w:color="auto"/>
            </w:tcBorders>
            <w:shd w:val="clear" w:color="auto" w:fill="D9E2F3"/>
            <w:vAlign w:val="center"/>
            <w:hideMark/>
          </w:tcPr>
          <w:p w14:paraId="5D5E8E79" w14:textId="77777777" w:rsidR="00AB5D93" w:rsidRPr="0059764F" w:rsidRDefault="00AB5D93" w:rsidP="00C74AA2">
            <w:pPr>
              <w:spacing w:after="0"/>
              <w:rPr>
                <w:rFonts w:ascii="Times New Roman" w:eastAsia="Times New Roman" w:hAnsi="Times New Roman" w:cs="Times New Roman"/>
                <w:color w:val="000000"/>
                <w:szCs w:val="24"/>
                <w:lang w:val="en-US" w:eastAsia="en-CA"/>
              </w:rPr>
            </w:pPr>
          </w:p>
        </w:tc>
        <w:tc>
          <w:tcPr>
            <w:tcW w:w="1273" w:type="pct"/>
            <w:tcBorders>
              <w:top w:val="double" w:sz="4" w:space="0" w:color="auto"/>
              <w:left w:val="double" w:sz="4" w:space="0" w:color="auto"/>
              <w:bottom w:val="double" w:sz="4" w:space="0" w:color="auto"/>
              <w:right w:val="double" w:sz="4" w:space="0" w:color="auto"/>
            </w:tcBorders>
            <w:shd w:val="clear" w:color="auto" w:fill="D9E2F3"/>
            <w:vAlign w:val="center"/>
            <w:hideMark/>
          </w:tcPr>
          <w:p w14:paraId="0F8C958C" w14:textId="7728ED18" w:rsidR="00AB5D93" w:rsidRPr="0059764F" w:rsidRDefault="00AB5D93" w:rsidP="00363678">
            <w:pPr>
              <w:spacing w:before="100" w:beforeAutospacing="1" w:after="100" w:afterAutospacing="1"/>
              <w:jc w:val="center"/>
              <w:textAlignment w:val="baseline"/>
              <w:rPr>
                <w:rFonts w:ascii="Times New Roman" w:eastAsia="Times New Roman" w:hAnsi="Times New Roman" w:cs="Times New Roman"/>
                <w:color w:val="000000"/>
                <w:szCs w:val="24"/>
                <w:lang w:val="en-US" w:eastAsia="en-CA"/>
              </w:rPr>
            </w:pPr>
            <w:r w:rsidRPr="0059764F">
              <w:rPr>
                <w:rFonts w:ascii="Calibri" w:eastAsia="Times New Roman" w:hAnsi="Calibri" w:cs="Calibri"/>
                <w:b/>
                <w:bCs/>
                <w:color w:val="000000"/>
                <w:sz w:val="28"/>
                <w:szCs w:val="28"/>
                <w:lang w:val="en-US" w:eastAsia="en-CA"/>
              </w:rPr>
              <w:t>Incomplete</w:t>
            </w:r>
          </w:p>
        </w:tc>
        <w:tc>
          <w:tcPr>
            <w:tcW w:w="1273" w:type="pct"/>
            <w:tcBorders>
              <w:top w:val="double" w:sz="4" w:space="0" w:color="auto"/>
              <w:left w:val="double" w:sz="4" w:space="0" w:color="auto"/>
              <w:bottom w:val="double" w:sz="4" w:space="0" w:color="auto"/>
              <w:right w:val="double" w:sz="4" w:space="0" w:color="auto"/>
            </w:tcBorders>
            <w:shd w:val="clear" w:color="auto" w:fill="D9E2F3"/>
            <w:vAlign w:val="center"/>
            <w:hideMark/>
          </w:tcPr>
          <w:p w14:paraId="1F51CA51" w14:textId="781C9E96" w:rsidR="00AB5D93" w:rsidRPr="0059764F" w:rsidRDefault="00AB5D93" w:rsidP="00363678">
            <w:pPr>
              <w:spacing w:before="100" w:beforeAutospacing="1" w:after="100" w:afterAutospacing="1"/>
              <w:jc w:val="center"/>
              <w:textAlignment w:val="baseline"/>
              <w:rPr>
                <w:rFonts w:ascii="Times New Roman" w:eastAsia="Times New Roman" w:hAnsi="Times New Roman" w:cs="Times New Roman"/>
                <w:color w:val="000000"/>
                <w:szCs w:val="24"/>
                <w:lang w:val="en-US" w:eastAsia="en-CA"/>
              </w:rPr>
            </w:pPr>
            <w:r w:rsidRPr="0059764F">
              <w:rPr>
                <w:rFonts w:ascii="Calibri" w:eastAsia="Times New Roman" w:hAnsi="Calibri" w:cs="Calibri"/>
                <w:b/>
                <w:bCs/>
                <w:color w:val="000000"/>
                <w:sz w:val="28"/>
                <w:szCs w:val="28"/>
                <w:lang w:val="en-US" w:eastAsia="en-CA"/>
              </w:rPr>
              <w:t>Complete</w:t>
            </w:r>
          </w:p>
        </w:tc>
      </w:tr>
      <w:tr w:rsidR="00614C86" w:rsidRPr="0059764F" w14:paraId="400C8CE4" w14:textId="77777777" w:rsidTr="00C74AA2">
        <w:trPr>
          <w:trHeight w:val="1501"/>
        </w:trPr>
        <w:tc>
          <w:tcPr>
            <w:tcW w:w="2454" w:type="pct"/>
            <w:tcBorders>
              <w:top w:val="double" w:sz="4" w:space="0" w:color="auto"/>
              <w:left w:val="double" w:sz="4" w:space="0" w:color="auto"/>
              <w:bottom w:val="single" w:sz="6" w:space="0" w:color="000000"/>
              <w:right w:val="single" w:sz="6" w:space="0" w:color="000000"/>
            </w:tcBorders>
            <w:shd w:val="clear" w:color="auto" w:fill="auto"/>
          </w:tcPr>
          <w:p w14:paraId="55DF1EB9" w14:textId="54A593B7" w:rsidR="00614C86" w:rsidRPr="00614C86" w:rsidRDefault="00614C86" w:rsidP="00614C86">
            <w:pPr>
              <w:spacing w:before="100" w:beforeAutospacing="1" w:after="100" w:afterAutospacing="1"/>
              <w:textAlignment w:val="baseline"/>
              <w:rPr>
                <w:rFonts w:eastAsia="Times New Roman" w:cstheme="minorHAnsi"/>
                <w:color w:val="000000"/>
                <w:sz w:val="22"/>
                <w:lang w:val="en-US" w:eastAsia="en-CA"/>
              </w:rPr>
            </w:pPr>
            <w:r w:rsidRPr="00614C86">
              <w:rPr>
                <w:rFonts w:eastAsia="Times New Roman" w:cstheme="minorHAnsi"/>
                <w:color w:val="000000"/>
                <w:sz w:val="22"/>
                <w:lang w:val="en-US" w:eastAsia="en-CA"/>
              </w:rPr>
              <w:t> </w:t>
            </w:r>
            <w:r w:rsidRPr="00614C86">
              <w:rPr>
                <w:rStyle w:val="normaltextrun"/>
                <w:rFonts w:cstheme="minorHAnsi"/>
                <w:color w:val="000000"/>
                <w:sz w:val="22"/>
                <w:shd w:val="clear" w:color="auto" w:fill="FFFFFF"/>
                <w:lang w:val="en-US"/>
              </w:rPr>
              <w:t>K.4.7.A.2a</w:t>
            </w:r>
            <w:r w:rsidRPr="00614C86">
              <w:rPr>
                <w:rStyle w:val="normaltextrun"/>
                <w:rFonts w:cstheme="minorHAnsi"/>
                <w:color w:val="000000"/>
                <w:sz w:val="22"/>
                <w:shd w:val="clear" w:color="auto" w:fill="FFFFFF"/>
              </w:rPr>
              <w:t> </w:t>
            </w:r>
            <w:r w:rsidRPr="00614C86">
              <w:rPr>
                <w:rStyle w:val="scxw248987851"/>
                <w:rFonts w:cstheme="minorHAnsi"/>
                <w:color w:val="000000"/>
                <w:sz w:val="22"/>
                <w:shd w:val="clear" w:color="auto" w:fill="FFFFFF"/>
              </w:rPr>
              <w:t> </w:t>
            </w:r>
            <w:r w:rsidRPr="00614C86">
              <w:rPr>
                <w:rFonts w:cstheme="minorHAnsi"/>
                <w:color w:val="000000"/>
                <w:sz w:val="22"/>
                <w:shd w:val="clear" w:color="auto" w:fill="FFFFFF"/>
              </w:rPr>
              <w:br/>
            </w:r>
            <w:r w:rsidRPr="00614C86">
              <w:rPr>
                <w:rStyle w:val="normaltextrun"/>
                <w:rFonts w:cstheme="minorHAnsi"/>
                <w:color w:val="000000"/>
                <w:sz w:val="22"/>
                <w:shd w:val="clear" w:color="auto" w:fill="FFFFFF"/>
                <w:lang w:val="en-US"/>
              </w:rPr>
              <w:t>Identify the obstacles (e.g., changing information, abilities, priorities, values, resources, attitudes, illness, injury, responsibilities...) that may influence achievement of and making revisions to personal goals and strategies (e.g., decision-making/problem-solving processes...)</w:t>
            </w:r>
            <w:r w:rsidRPr="00614C86">
              <w:rPr>
                <w:rStyle w:val="eop"/>
                <w:rFonts w:cstheme="minorHAnsi"/>
                <w:color w:val="000000"/>
                <w:sz w:val="22"/>
                <w:shd w:val="clear" w:color="auto" w:fill="FFFFFF"/>
              </w:rPr>
              <w:t> </w:t>
            </w:r>
          </w:p>
        </w:tc>
        <w:tc>
          <w:tcPr>
            <w:tcW w:w="1273" w:type="pct"/>
            <w:tcBorders>
              <w:top w:val="double" w:sz="4" w:space="0" w:color="auto"/>
              <w:left w:val="single" w:sz="6" w:space="0" w:color="000000"/>
              <w:bottom w:val="single" w:sz="6" w:space="0" w:color="000000"/>
              <w:right w:val="single" w:sz="6" w:space="0" w:color="000000"/>
            </w:tcBorders>
            <w:shd w:val="clear" w:color="auto" w:fill="auto"/>
          </w:tcPr>
          <w:p w14:paraId="6BAA7AB1" w14:textId="77777777" w:rsidR="00614C86" w:rsidRPr="0059764F" w:rsidRDefault="00614C86" w:rsidP="00614C86">
            <w:pPr>
              <w:spacing w:before="100" w:beforeAutospacing="1" w:after="100" w:afterAutospacing="1"/>
              <w:textAlignment w:val="baseline"/>
              <w:rPr>
                <w:rFonts w:ascii="Calibri" w:eastAsia="Times New Roman" w:hAnsi="Calibri" w:cs="Calibri"/>
                <w:color w:val="000000"/>
                <w:sz w:val="36"/>
                <w:szCs w:val="36"/>
                <w:lang w:val="en-US" w:eastAsia="en-CA"/>
              </w:rPr>
            </w:pPr>
          </w:p>
        </w:tc>
        <w:tc>
          <w:tcPr>
            <w:tcW w:w="1273" w:type="pct"/>
            <w:tcBorders>
              <w:top w:val="double" w:sz="4" w:space="0" w:color="auto"/>
              <w:left w:val="single" w:sz="6" w:space="0" w:color="000000"/>
              <w:bottom w:val="single" w:sz="6" w:space="0" w:color="000000"/>
              <w:right w:val="double" w:sz="4" w:space="0" w:color="auto"/>
            </w:tcBorders>
            <w:shd w:val="clear" w:color="auto" w:fill="auto"/>
          </w:tcPr>
          <w:p w14:paraId="0631D031" w14:textId="77777777" w:rsidR="00614C86" w:rsidRPr="0059764F" w:rsidRDefault="00614C86" w:rsidP="00614C86">
            <w:pPr>
              <w:spacing w:before="100" w:beforeAutospacing="1" w:after="100" w:afterAutospacing="1"/>
              <w:textAlignment w:val="baseline"/>
              <w:rPr>
                <w:rFonts w:ascii="Calibri" w:eastAsia="Times New Roman" w:hAnsi="Calibri" w:cs="Calibri"/>
                <w:color w:val="000000"/>
                <w:sz w:val="36"/>
                <w:szCs w:val="36"/>
                <w:lang w:val="en-US" w:eastAsia="en-CA"/>
              </w:rPr>
            </w:pPr>
          </w:p>
        </w:tc>
      </w:tr>
      <w:tr w:rsidR="00614C86" w:rsidRPr="0059764F" w14:paraId="38D71DD1" w14:textId="77777777" w:rsidTr="00614C86">
        <w:trPr>
          <w:trHeight w:val="1501"/>
        </w:trPr>
        <w:tc>
          <w:tcPr>
            <w:tcW w:w="2454" w:type="pct"/>
            <w:tcBorders>
              <w:top w:val="double" w:sz="4" w:space="0" w:color="auto"/>
              <w:left w:val="double" w:sz="4" w:space="0" w:color="auto"/>
              <w:bottom w:val="single" w:sz="6" w:space="0" w:color="000000"/>
              <w:right w:val="single" w:sz="6" w:space="0" w:color="000000"/>
            </w:tcBorders>
            <w:shd w:val="clear" w:color="auto" w:fill="auto"/>
          </w:tcPr>
          <w:p w14:paraId="3C85DD4C" w14:textId="4B5595FB" w:rsidR="00614C86" w:rsidRPr="00614C86" w:rsidRDefault="00614C86" w:rsidP="00614C86">
            <w:pPr>
              <w:spacing w:before="100" w:beforeAutospacing="1" w:after="100" w:afterAutospacing="1"/>
              <w:textAlignment w:val="baseline"/>
              <w:rPr>
                <w:rFonts w:eastAsia="Times New Roman" w:cstheme="minorHAnsi"/>
                <w:color w:val="000000"/>
                <w:sz w:val="22"/>
                <w:lang w:val="en-US" w:eastAsia="en-CA"/>
              </w:rPr>
            </w:pPr>
            <w:r w:rsidRPr="00614C86">
              <w:rPr>
                <w:rStyle w:val="normaltextrun"/>
                <w:rFonts w:cstheme="minorHAnsi"/>
                <w:color w:val="000000"/>
                <w:sz w:val="22"/>
                <w:shd w:val="clear" w:color="auto" w:fill="FFFFFF"/>
                <w:lang w:val="en-US"/>
              </w:rPr>
              <w:t>K.4.7.A.2b</w:t>
            </w:r>
            <w:r w:rsidRPr="00614C86">
              <w:rPr>
                <w:rStyle w:val="scxw6591729"/>
                <w:rFonts w:cstheme="minorHAnsi"/>
                <w:color w:val="000000"/>
                <w:sz w:val="22"/>
                <w:shd w:val="clear" w:color="auto" w:fill="FFFFFF"/>
              </w:rPr>
              <w:t> </w:t>
            </w:r>
            <w:r w:rsidRPr="00614C86">
              <w:rPr>
                <w:rFonts w:cstheme="minorHAnsi"/>
                <w:color w:val="000000"/>
                <w:sz w:val="22"/>
                <w:shd w:val="clear" w:color="auto" w:fill="FFFFFF"/>
              </w:rPr>
              <w:br/>
            </w:r>
            <w:r w:rsidRPr="00614C86">
              <w:rPr>
                <w:rStyle w:val="normaltextrun"/>
                <w:rFonts w:cstheme="minorHAnsi"/>
                <w:color w:val="000000"/>
                <w:sz w:val="22"/>
                <w:shd w:val="clear" w:color="auto" w:fill="FFFFFF"/>
                <w:lang w:val="en-US"/>
              </w:rPr>
              <w:t>Describe the mental skills (I.e., goal setting, focusing, stress management, visualization, positive thinking) necessary to enhance performance, readiness, and satisfaction.</w:t>
            </w:r>
            <w:r w:rsidRPr="00614C86">
              <w:rPr>
                <w:rStyle w:val="eop"/>
                <w:rFonts w:cstheme="minorHAnsi"/>
                <w:color w:val="000000"/>
                <w:sz w:val="22"/>
                <w:shd w:val="clear" w:color="auto" w:fill="FFFFFF"/>
              </w:rPr>
              <w:t> </w:t>
            </w:r>
          </w:p>
        </w:tc>
        <w:tc>
          <w:tcPr>
            <w:tcW w:w="1273" w:type="pct"/>
            <w:tcBorders>
              <w:top w:val="double" w:sz="4" w:space="0" w:color="auto"/>
              <w:left w:val="single" w:sz="6" w:space="0" w:color="000000"/>
              <w:bottom w:val="single" w:sz="6" w:space="0" w:color="000000"/>
              <w:right w:val="single" w:sz="6" w:space="0" w:color="000000"/>
            </w:tcBorders>
            <w:shd w:val="clear" w:color="auto" w:fill="auto"/>
            <w:hideMark/>
          </w:tcPr>
          <w:p w14:paraId="7687779C" w14:textId="7CFCDDD8" w:rsidR="00614C86" w:rsidRPr="00AB5D93" w:rsidRDefault="00614C86" w:rsidP="00614C86">
            <w:pPr>
              <w:spacing w:before="100" w:beforeAutospacing="1" w:after="100" w:afterAutospacing="1"/>
              <w:textAlignment w:val="baseline"/>
              <w:rPr>
                <w:rFonts w:ascii="Times New Roman" w:eastAsia="Times New Roman" w:hAnsi="Times New Roman" w:cs="Times New Roman"/>
                <w:color w:val="000000"/>
                <w:szCs w:val="24"/>
                <w:lang w:val="en-US" w:eastAsia="en-CA"/>
              </w:rPr>
            </w:pPr>
          </w:p>
        </w:tc>
        <w:tc>
          <w:tcPr>
            <w:tcW w:w="1273" w:type="pct"/>
            <w:tcBorders>
              <w:top w:val="double" w:sz="4" w:space="0" w:color="auto"/>
              <w:left w:val="single" w:sz="6" w:space="0" w:color="000000"/>
              <w:bottom w:val="single" w:sz="6" w:space="0" w:color="000000"/>
              <w:right w:val="double" w:sz="4" w:space="0" w:color="auto"/>
            </w:tcBorders>
            <w:shd w:val="clear" w:color="auto" w:fill="auto"/>
            <w:hideMark/>
          </w:tcPr>
          <w:p w14:paraId="4604950E" w14:textId="0BD7A354" w:rsidR="00614C86" w:rsidRPr="00AB5D93" w:rsidRDefault="00614C86" w:rsidP="00614C86">
            <w:pPr>
              <w:spacing w:before="100" w:beforeAutospacing="1" w:after="100" w:afterAutospacing="1"/>
              <w:textAlignment w:val="baseline"/>
              <w:rPr>
                <w:rFonts w:ascii="Times New Roman" w:eastAsia="Times New Roman" w:hAnsi="Times New Roman" w:cs="Times New Roman"/>
                <w:color w:val="000000"/>
                <w:szCs w:val="24"/>
                <w:lang w:val="en-US" w:eastAsia="en-CA"/>
              </w:rPr>
            </w:pPr>
          </w:p>
        </w:tc>
      </w:tr>
      <w:tr w:rsidR="00614C86" w:rsidRPr="0059764F" w14:paraId="566CA1A8" w14:textId="77777777" w:rsidTr="00614C86">
        <w:trPr>
          <w:trHeight w:val="1501"/>
        </w:trPr>
        <w:tc>
          <w:tcPr>
            <w:tcW w:w="2454" w:type="pct"/>
            <w:tcBorders>
              <w:top w:val="single" w:sz="6" w:space="0" w:color="000000"/>
              <w:left w:val="double" w:sz="4" w:space="0" w:color="auto"/>
              <w:bottom w:val="double" w:sz="4" w:space="0" w:color="auto"/>
              <w:right w:val="single" w:sz="6" w:space="0" w:color="000000"/>
            </w:tcBorders>
            <w:shd w:val="clear" w:color="auto" w:fill="auto"/>
          </w:tcPr>
          <w:p w14:paraId="7BEBF310" w14:textId="162AF2CC" w:rsidR="00614C86" w:rsidRPr="00614C86" w:rsidRDefault="00614C86" w:rsidP="00614C86">
            <w:pPr>
              <w:pStyle w:val="paragraph"/>
              <w:spacing w:before="0" w:beforeAutospacing="0" w:after="0" w:afterAutospacing="0"/>
              <w:textAlignment w:val="baseline"/>
              <w:rPr>
                <w:rFonts w:asciiTheme="minorHAnsi" w:hAnsiTheme="minorHAnsi" w:cstheme="minorHAnsi"/>
                <w:color w:val="000000"/>
                <w:sz w:val="22"/>
                <w:lang w:val="en-US" w:eastAsia="en-CA"/>
              </w:rPr>
            </w:pPr>
            <w:r w:rsidRPr="00614C86">
              <w:rPr>
                <w:rStyle w:val="normaltextrun"/>
                <w:rFonts w:asciiTheme="minorHAnsi" w:hAnsiTheme="minorHAnsi" w:cstheme="minorHAnsi"/>
                <w:color w:val="000000"/>
                <w:sz w:val="22"/>
                <w:shd w:val="clear" w:color="auto" w:fill="FFFFFF"/>
                <w:lang w:val="en-US"/>
              </w:rPr>
              <w:t>K.5.7.E.2b</w:t>
            </w:r>
            <w:r w:rsidRPr="00614C86">
              <w:rPr>
                <w:rStyle w:val="eop"/>
                <w:rFonts w:asciiTheme="minorHAnsi" w:hAnsiTheme="minorHAnsi" w:cstheme="minorHAnsi"/>
                <w:color w:val="000000"/>
                <w:sz w:val="22"/>
                <w:lang w:val="en-US"/>
              </w:rPr>
              <w:t> </w:t>
            </w:r>
            <w:r>
              <w:rPr>
                <w:rStyle w:val="eop"/>
                <w:rFonts w:asciiTheme="minorHAnsi" w:hAnsiTheme="minorHAnsi" w:cstheme="minorHAnsi"/>
                <w:color w:val="000000"/>
                <w:sz w:val="22"/>
                <w:lang w:val="en-US"/>
              </w:rPr>
              <w:br/>
            </w:r>
            <w:r w:rsidRPr="00614C86">
              <w:rPr>
                <w:rStyle w:val="normaltextrun"/>
                <w:rFonts w:asciiTheme="minorHAnsi" w:hAnsiTheme="minorHAnsi" w:cstheme="minorHAnsi"/>
                <w:color w:val="000000"/>
                <w:sz w:val="22"/>
                <w:shd w:val="clear" w:color="auto" w:fill="FFFFFF"/>
                <w:lang w:val="en-US"/>
              </w:rPr>
              <w:t>Identify positive ways of coping with daily moods and emotions associated with puberty (e.g., engaging in physical activity, discussing emotions with family/friends/religious leaders, listening to music, laughing, taking part in hobbies, participating in school/community activities, reading books...).</w:t>
            </w:r>
            <w:r w:rsidRPr="00614C86">
              <w:rPr>
                <w:rStyle w:val="eop"/>
                <w:rFonts w:asciiTheme="minorHAnsi" w:hAnsiTheme="minorHAnsi" w:cstheme="minorHAnsi"/>
                <w:color w:val="000000"/>
                <w:sz w:val="22"/>
                <w:lang w:val="en-US"/>
              </w:rPr>
              <w:t> </w:t>
            </w:r>
          </w:p>
        </w:tc>
        <w:tc>
          <w:tcPr>
            <w:tcW w:w="1273" w:type="pct"/>
            <w:tcBorders>
              <w:top w:val="single" w:sz="6" w:space="0" w:color="000000"/>
              <w:left w:val="single" w:sz="6" w:space="0" w:color="000000"/>
              <w:bottom w:val="double" w:sz="4" w:space="0" w:color="auto"/>
              <w:right w:val="single" w:sz="6" w:space="0" w:color="000000"/>
            </w:tcBorders>
            <w:shd w:val="clear" w:color="auto" w:fill="auto"/>
            <w:hideMark/>
          </w:tcPr>
          <w:p w14:paraId="25D89EC8" w14:textId="7E222016" w:rsidR="00614C86" w:rsidRPr="00AB5D93" w:rsidRDefault="00614C86" w:rsidP="00614C86">
            <w:pPr>
              <w:spacing w:before="100" w:beforeAutospacing="1" w:after="100" w:afterAutospacing="1"/>
              <w:textAlignment w:val="baseline"/>
              <w:rPr>
                <w:rFonts w:ascii="Times New Roman" w:eastAsia="Times New Roman" w:hAnsi="Times New Roman" w:cs="Times New Roman"/>
                <w:color w:val="000000"/>
                <w:szCs w:val="24"/>
                <w:lang w:val="en-US" w:eastAsia="en-CA"/>
              </w:rPr>
            </w:pPr>
          </w:p>
        </w:tc>
        <w:tc>
          <w:tcPr>
            <w:tcW w:w="1273" w:type="pct"/>
            <w:tcBorders>
              <w:top w:val="single" w:sz="6" w:space="0" w:color="000000"/>
              <w:left w:val="single" w:sz="6" w:space="0" w:color="000000"/>
              <w:bottom w:val="double" w:sz="4" w:space="0" w:color="auto"/>
              <w:right w:val="double" w:sz="4" w:space="0" w:color="auto"/>
            </w:tcBorders>
            <w:shd w:val="clear" w:color="auto" w:fill="auto"/>
            <w:hideMark/>
          </w:tcPr>
          <w:p w14:paraId="02501CC7" w14:textId="52541122" w:rsidR="00614C86" w:rsidRPr="00AB5D93" w:rsidRDefault="00614C86" w:rsidP="00614C86">
            <w:pPr>
              <w:spacing w:before="100" w:beforeAutospacing="1" w:after="100" w:afterAutospacing="1"/>
              <w:textAlignment w:val="baseline"/>
              <w:rPr>
                <w:rFonts w:ascii="Times New Roman" w:eastAsia="Times New Roman" w:hAnsi="Times New Roman" w:cs="Times New Roman"/>
                <w:color w:val="000000"/>
                <w:szCs w:val="24"/>
                <w:lang w:val="en-US" w:eastAsia="en-CA"/>
              </w:rPr>
            </w:pPr>
          </w:p>
        </w:tc>
      </w:tr>
    </w:tbl>
    <w:p w14:paraId="2082A00C" w14:textId="77777777" w:rsidR="00AB5D93" w:rsidRPr="00FE5D1E" w:rsidRDefault="00AB5D93" w:rsidP="00AB5D93">
      <w:pPr>
        <w:rPr>
          <w:rFonts w:ascii="Times New Roman" w:hAnsi="Times New Roman" w:cs="Times New Roman"/>
          <w:sz w:val="32"/>
          <w:szCs w:val="32"/>
        </w:rPr>
      </w:pPr>
    </w:p>
    <w:p w14:paraId="50FD4988" w14:textId="77777777" w:rsidR="00AB5D93" w:rsidRDefault="00AB5D93">
      <w:pPr>
        <w:spacing w:before="0" w:after="0"/>
        <w:sectPr w:rsidR="00AB5D93" w:rsidSect="00AB5D93">
          <w:pgSz w:w="16838" w:h="11906" w:orient="landscape"/>
          <w:pgMar w:top="720" w:right="720" w:bottom="720" w:left="720" w:header="706" w:footer="706" w:gutter="0"/>
          <w:cols w:space="708"/>
          <w:docGrid w:linePitch="360"/>
        </w:sectPr>
      </w:pPr>
    </w:p>
    <w:p w14:paraId="02AF5169" w14:textId="77777777" w:rsidR="00142774" w:rsidRPr="001207A9" w:rsidRDefault="00142774" w:rsidP="00142774">
      <w:pPr>
        <w:rPr>
          <w:sz w:val="28"/>
          <w:szCs w:val="28"/>
        </w:rPr>
      </w:pPr>
      <w:r w:rsidRPr="001207A9">
        <w:rPr>
          <w:sz w:val="28"/>
          <w:szCs w:val="28"/>
        </w:rPr>
        <w:lastRenderedPageBreak/>
        <w:t>T-Chart</w:t>
      </w:r>
    </w:p>
    <w:p w14:paraId="1AD2D5A8" w14:textId="77777777" w:rsidR="00142774" w:rsidRPr="00142774" w:rsidRDefault="00142774" w:rsidP="00142774">
      <w:pPr>
        <w:jc w:val="center"/>
        <w:rPr>
          <w:b/>
          <w:sz w:val="36"/>
          <w:szCs w:val="36"/>
        </w:rPr>
      </w:pPr>
      <w:r w:rsidRPr="00142774">
        <w:rPr>
          <w:b/>
          <w:sz w:val="36"/>
          <w:szCs w:val="36"/>
        </w:rPr>
        <w:t>Improve My Habits</w:t>
      </w:r>
    </w:p>
    <w:tbl>
      <w:tblPr>
        <w:tblStyle w:val="TableGrid"/>
        <w:tblW w:w="10080" w:type="dxa"/>
        <w:tblLook w:val="04A0" w:firstRow="1" w:lastRow="0" w:firstColumn="1" w:lastColumn="0" w:noHBand="0" w:noVBand="1"/>
      </w:tblPr>
      <w:tblGrid>
        <w:gridCol w:w="5040"/>
        <w:gridCol w:w="5040"/>
      </w:tblGrid>
      <w:tr w:rsidR="00142774" w14:paraId="346E1825" w14:textId="77777777" w:rsidTr="00142774">
        <w:tc>
          <w:tcPr>
            <w:tcW w:w="5040" w:type="dxa"/>
          </w:tcPr>
          <w:p w14:paraId="255B3D77" w14:textId="77777777" w:rsidR="00142774" w:rsidRPr="00142774" w:rsidRDefault="00142774" w:rsidP="001D4088">
            <w:pPr>
              <w:jc w:val="center"/>
              <w:rPr>
                <w:b/>
                <w:sz w:val="32"/>
                <w:szCs w:val="32"/>
              </w:rPr>
            </w:pPr>
            <w:r w:rsidRPr="00142774">
              <w:rPr>
                <w:b/>
                <w:sz w:val="32"/>
                <w:szCs w:val="32"/>
              </w:rPr>
              <w:t>Do More Of</w:t>
            </w:r>
          </w:p>
        </w:tc>
        <w:tc>
          <w:tcPr>
            <w:tcW w:w="5040" w:type="dxa"/>
          </w:tcPr>
          <w:p w14:paraId="3851C7E3" w14:textId="77777777" w:rsidR="00142774" w:rsidRPr="00142774" w:rsidRDefault="00142774" w:rsidP="001D4088">
            <w:pPr>
              <w:jc w:val="center"/>
              <w:rPr>
                <w:b/>
                <w:sz w:val="32"/>
                <w:szCs w:val="32"/>
              </w:rPr>
            </w:pPr>
            <w:r w:rsidRPr="00142774">
              <w:rPr>
                <w:b/>
                <w:sz w:val="32"/>
                <w:szCs w:val="32"/>
              </w:rPr>
              <w:t>Do Less Of</w:t>
            </w:r>
          </w:p>
        </w:tc>
      </w:tr>
      <w:tr w:rsidR="00142774" w14:paraId="507EEC74" w14:textId="77777777" w:rsidTr="00142774">
        <w:trPr>
          <w:trHeight w:val="10561"/>
        </w:trPr>
        <w:tc>
          <w:tcPr>
            <w:tcW w:w="5040" w:type="dxa"/>
          </w:tcPr>
          <w:p w14:paraId="7EA1249F" w14:textId="77777777" w:rsidR="00142774" w:rsidRDefault="00142774" w:rsidP="001D4088"/>
          <w:p w14:paraId="0706D828" w14:textId="77777777" w:rsidR="00142774" w:rsidRDefault="00142774" w:rsidP="001D4088"/>
          <w:p w14:paraId="2C9F3BB1" w14:textId="77777777" w:rsidR="00142774" w:rsidRDefault="00142774" w:rsidP="001D4088"/>
          <w:p w14:paraId="73C1C1E0" w14:textId="77777777" w:rsidR="00142774" w:rsidRDefault="00142774" w:rsidP="001D4088"/>
          <w:p w14:paraId="6B37A0A3" w14:textId="77777777" w:rsidR="00142774" w:rsidRDefault="00142774" w:rsidP="001D4088"/>
          <w:p w14:paraId="501A8D91" w14:textId="77777777" w:rsidR="00142774" w:rsidRDefault="00142774" w:rsidP="001D4088"/>
          <w:p w14:paraId="25B5D35C" w14:textId="77777777" w:rsidR="00142774" w:rsidRDefault="00142774" w:rsidP="001D4088"/>
          <w:p w14:paraId="4B7A488A" w14:textId="77777777" w:rsidR="00142774" w:rsidRDefault="00142774" w:rsidP="001D4088"/>
          <w:p w14:paraId="2D3DA0FD" w14:textId="77777777" w:rsidR="00142774" w:rsidRDefault="00142774" w:rsidP="001D4088"/>
          <w:p w14:paraId="3055CEFF" w14:textId="77777777" w:rsidR="00142774" w:rsidRDefault="00142774" w:rsidP="001D4088"/>
          <w:p w14:paraId="66F2D23E" w14:textId="77777777" w:rsidR="00142774" w:rsidRDefault="00142774" w:rsidP="001D4088"/>
          <w:p w14:paraId="0C788AEA" w14:textId="77777777" w:rsidR="00142774" w:rsidRDefault="00142774" w:rsidP="001D4088"/>
          <w:p w14:paraId="0775E630" w14:textId="77777777" w:rsidR="00142774" w:rsidRDefault="00142774" w:rsidP="001D4088"/>
          <w:p w14:paraId="510C753C" w14:textId="77777777" w:rsidR="00142774" w:rsidRDefault="00142774" w:rsidP="001D4088"/>
          <w:p w14:paraId="65FA68AB" w14:textId="77777777" w:rsidR="00142774" w:rsidRDefault="00142774" w:rsidP="001D4088"/>
          <w:p w14:paraId="528E5B36" w14:textId="77777777" w:rsidR="00142774" w:rsidRDefault="00142774" w:rsidP="001D4088"/>
          <w:p w14:paraId="3A4E0075" w14:textId="77777777" w:rsidR="00142774" w:rsidRDefault="00142774" w:rsidP="001D4088"/>
          <w:p w14:paraId="5D745A2D" w14:textId="77777777" w:rsidR="00142774" w:rsidRDefault="00142774" w:rsidP="001D4088"/>
          <w:p w14:paraId="53B449BC" w14:textId="77777777" w:rsidR="00142774" w:rsidRDefault="00142774" w:rsidP="001D4088"/>
          <w:p w14:paraId="467DA5E3" w14:textId="77777777" w:rsidR="00142774" w:rsidRDefault="00142774" w:rsidP="001D4088"/>
          <w:p w14:paraId="5D51C137" w14:textId="77777777" w:rsidR="00142774" w:rsidRDefault="00142774" w:rsidP="001D4088"/>
          <w:p w14:paraId="246E4D53" w14:textId="77777777" w:rsidR="00142774" w:rsidRDefault="00142774" w:rsidP="001D4088"/>
          <w:p w14:paraId="369923AC" w14:textId="77777777" w:rsidR="00142774" w:rsidRDefault="00142774" w:rsidP="001D4088"/>
          <w:p w14:paraId="2BFA5201" w14:textId="77777777" w:rsidR="00142774" w:rsidRDefault="00142774" w:rsidP="001D4088"/>
          <w:p w14:paraId="3D28C602" w14:textId="77777777" w:rsidR="00142774" w:rsidRDefault="00142774" w:rsidP="001D4088"/>
          <w:p w14:paraId="604105CE" w14:textId="77777777" w:rsidR="00142774" w:rsidRDefault="00142774" w:rsidP="001D4088"/>
          <w:p w14:paraId="398889D3" w14:textId="77777777" w:rsidR="00142774" w:rsidRDefault="00142774" w:rsidP="001D4088"/>
          <w:p w14:paraId="461C4343" w14:textId="77777777" w:rsidR="00142774" w:rsidRDefault="00142774" w:rsidP="001D4088"/>
          <w:p w14:paraId="454D327D" w14:textId="77777777" w:rsidR="00142774" w:rsidRDefault="00142774" w:rsidP="001D4088"/>
          <w:p w14:paraId="3D96B463" w14:textId="77777777" w:rsidR="00142774" w:rsidRDefault="00142774" w:rsidP="001D4088"/>
          <w:p w14:paraId="4C00D25A" w14:textId="4B051220" w:rsidR="00142774" w:rsidRDefault="00142774" w:rsidP="001D4088"/>
        </w:tc>
        <w:tc>
          <w:tcPr>
            <w:tcW w:w="5040" w:type="dxa"/>
          </w:tcPr>
          <w:p w14:paraId="56929585" w14:textId="77777777" w:rsidR="00142774" w:rsidRDefault="00142774" w:rsidP="001D4088"/>
        </w:tc>
      </w:tr>
    </w:tbl>
    <w:p w14:paraId="0061BB0B" w14:textId="768086EA" w:rsidR="00142774" w:rsidRDefault="00142774">
      <w:pPr>
        <w:spacing w:before="0" w:after="0"/>
      </w:pPr>
      <w:r>
        <w:br w:type="page"/>
      </w:r>
    </w:p>
    <w:p w14:paraId="654F922F" w14:textId="77777777" w:rsidR="00142774" w:rsidRPr="00142774" w:rsidRDefault="00142774" w:rsidP="00142774">
      <w:pPr>
        <w:spacing w:after="0"/>
        <w:rPr>
          <w:rFonts w:eastAsia="Times New Roman" w:cstheme="minorHAnsi"/>
          <w:sz w:val="28"/>
          <w:szCs w:val="28"/>
          <w:lang w:eastAsia="en-CA"/>
        </w:rPr>
      </w:pPr>
      <w:r w:rsidRPr="00142774">
        <w:rPr>
          <w:rFonts w:eastAsia="Times New Roman" w:cstheme="minorHAnsi"/>
          <w:sz w:val="28"/>
          <w:szCs w:val="28"/>
          <w:lang w:eastAsia="en-CA"/>
        </w:rPr>
        <w:lastRenderedPageBreak/>
        <w:t>Comparison Chart</w:t>
      </w:r>
    </w:p>
    <w:p w14:paraId="2CBC9266" w14:textId="556A182D" w:rsidR="00142774" w:rsidRPr="00142774" w:rsidRDefault="00142774" w:rsidP="00142774">
      <w:pPr>
        <w:jc w:val="center"/>
        <w:rPr>
          <w:b/>
          <w:sz w:val="36"/>
          <w:szCs w:val="36"/>
        </w:rPr>
      </w:pPr>
      <w:r>
        <w:rPr>
          <w:b/>
          <w:sz w:val="36"/>
          <w:szCs w:val="36"/>
        </w:rPr>
        <w:t>Make Comparisons</w:t>
      </w:r>
    </w:p>
    <w:p w14:paraId="22B27D10" w14:textId="77777777" w:rsidR="00142774" w:rsidRPr="0026457F" w:rsidRDefault="00142774" w:rsidP="00142774">
      <w:pPr>
        <w:spacing w:after="0"/>
        <w:rPr>
          <w:rFonts w:ascii="Times New Roman" w:eastAsia="Times New Roman" w:hAnsi="Times New Roman" w:cs="Times New Roman"/>
          <w:szCs w:val="24"/>
          <w:lang w:eastAsia="en-CA"/>
        </w:rPr>
      </w:pPr>
    </w:p>
    <w:tbl>
      <w:tblPr>
        <w:tblW w:w="100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6"/>
        <w:gridCol w:w="3278"/>
        <w:gridCol w:w="3548"/>
      </w:tblGrid>
      <w:tr w:rsidR="00142774" w:rsidRPr="0026457F" w14:paraId="6CAB6226" w14:textId="77777777" w:rsidTr="00142774">
        <w:trPr>
          <w:trHeight w:val="915"/>
        </w:trPr>
        <w:tc>
          <w:tcPr>
            <w:tcW w:w="3246" w:type="dxa"/>
            <w:tcBorders>
              <w:top w:val="single" w:sz="6" w:space="0" w:color="000000"/>
              <w:left w:val="single" w:sz="6" w:space="0" w:color="000000"/>
              <w:bottom w:val="single" w:sz="6" w:space="0" w:color="000000"/>
              <w:right w:val="single" w:sz="6" w:space="0" w:color="000000"/>
            </w:tcBorders>
            <w:shd w:val="clear" w:color="auto" w:fill="FFFFFF"/>
            <w:hideMark/>
          </w:tcPr>
          <w:p w14:paraId="776623A5" w14:textId="6A516B0B" w:rsidR="00142774" w:rsidRPr="00142774" w:rsidRDefault="00142774" w:rsidP="00142774">
            <w:pPr>
              <w:spacing w:before="0" w:after="0"/>
              <w:jc w:val="center"/>
              <w:textAlignment w:val="baseline"/>
              <w:rPr>
                <w:rFonts w:eastAsia="Times New Roman" w:cstheme="minorHAnsi"/>
                <w:color w:val="000000"/>
                <w:sz w:val="32"/>
                <w:szCs w:val="32"/>
                <w:lang w:val="en-US" w:eastAsia="en-CA"/>
              </w:rPr>
            </w:pPr>
            <w:r w:rsidRPr="00142774">
              <w:rPr>
                <w:rFonts w:eastAsia="Times New Roman" w:cstheme="minorHAnsi"/>
                <w:b/>
                <w:bCs/>
                <w:color w:val="000000"/>
                <w:position w:val="1"/>
                <w:sz w:val="32"/>
                <w:szCs w:val="32"/>
                <w:lang w:val="en-US" w:eastAsia="en-CA"/>
              </w:rPr>
              <w:t>Similaritie</w:t>
            </w:r>
            <w:r>
              <w:rPr>
                <w:rFonts w:eastAsia="Times New Roman" w:cstheme="minorHAnsi"/>
                <w:b/>
                <w:bCs/>
                <w:color w:val="000000"/>
                <w:position w:val="1"/>
                <w:sz w:val="32"/>
                <w:szCs w:val="32"/>
                <w:lang w:val="en-US" w:eastAsia="en-CA"/>
              </w:rPr>
              <w:t>s</w:t>
            </w:r>
          </w:p>
        </w:tc>
        <w:tc>
          <w:tcPr>
            <w:tcW w:w="3278" w:type="dxa"/>
            <w:tcBorders>
              <w:top w:val="single" w:sz="6" w:space="0" w:color="000000"/>
              <w:left w:val="single" w:sz="6" w:space="0" w:color="000000"/>
              <w:bottom w:val="single" w:sz="6" w:space="0" w:color="000000"/>
              <w:right w:val="single" w:sz="6" w:space="0" w:color="000000"/>
            </w:tcBorders>
            <w:shd w:val="clear" w:color="auto" w:fill="FFFFFF"/>
            <w:hideMark/>
          </w:tcPr>
          <w:p w14:paraId="517A7782" w14:textId="32866EB2" w:rsidR="00142774" w:rsidRPr="00142774" w:rsidRDefault="00142774" w:rsidP="00142774">
            <w:pPr>
              <w:spacing w:before="0" w:after="0"/>
              <w:jc w:val="center"/>
              <w:textAlignment w:val="baseline"/>
              <w:rPr>
                <w:rFonts w:eastAsia="Times New Roman" w:cstheme="minorHAnsi"/>
                <w:color w:val="000000"/>
                <w:sz w:val="32"/>
                <w:szCs w:val="32"/>
                <w:lang w:val="en-US" w:eastAsia="en-CA"/>
              </w:rPr>
            </w:pPr>
            <w:r w:rsidRPr="00142774">
              <w:rPr>
                <w:rFonts w:eastAsia="Times New Roman" w:cstheme="minorHAnsi"/>
                <w:b/>
                <w:bCs/>
                <w:color w:val="000000"/>
                <w:position w:val="1"/>
                <w:sz w:val="32"/>
                <w:szCs w:val="32"/>
                <w:lang w:val="en-US" w:eastAsia="en-CA"/>
              </w:rPr>
              <w:t>Differences</w:t>
            </w:r>
          </w:p>
        </w:tc>
        <w:tc>
          <w:tcPr>
            <w:tcW w:w="3548" w:type="dxa"/>
            <w:tcBorders>
              <w:top w:val="single" w:sz="6" w:space="0" w:color="000000"/>
              <w:left w:val="single" w:sz="6" w:space="0" w:color="000000"/>
              <w:bottom w:val="single" w:sz="6" w:space="0" w:color="000000"/>
              <w:right w:val="single" w:sz="6" w:space="0" w:color="000000"/>
            </w:tcBorders>
            <w:shd w:val="clear" w:color="auto" w:fill="FFFFFF"/>
            <w:hideMark/>
          </w:tcPr>
          <w:p w14:paraId="6247844D" w14:textId="0097D156" w:rsidR="00142774" w:rsidRPr="00142774" w:rsidRDefault="00142774" w:rsidP="00142774">
            <w:pPr>
              <w:spacing w:before="0" w:after="0"/>
              <w:jc w:val="center"/>
              <w:textAlignment w:val="baseline"/>
              <w:rPr>
                <w:rFonts w:eastAsia="Times New Roman" w:cstheme="minorHAnsi"/>
                <w:color w:val="000000"/>
                <w:sz w:val="32"/>
                <w:szCs w:val="32"/>
                <w:lang w:val="en-US" w:eastAsia="en-CA"/>
              </w:rPr>
            </w:pPr>
            <w:r w:rsidRPr="00142774">
              <w:rPr>
                <w:rFonts w:eastAsia="Times New Roman" w:cstheme="minorHAnsi"/>
                <w:b/>
                <w:bCs/>
                <w:color w:val="000000"/>
                <w:position w:val="1"/>
                <w:sz w:val="32"/>
                <w:szCs w:val="32"/>
                <w:lang w:val="en-US" w:eastAsia="en-CA"/>
              </w:rPr>
              <w:t>New habits I may want to fit into my routine</w:t>
            </w:r>
          </w:p>
        </w:tc>
      </w:tr>
      <w:tr w:rsidR="00142774" w:rsidRPr="0026457F" w14:paraId="382730E0" w14:textId="77777777" w:rsidTr="00142774">
        <w:trPr>
          <w:trHeight w:val="915"/>
        </w:trPr>
        <w:tc>
          <w:tcPr>
            <w:tcW w:w="3246" w:type="dxa"/>
            <w:tcBorders>
              <w:top w:val="single" w:sz="6" w:space="0" w:color="000000"/>
              <w:left w:val="single" w:sz="6" w:space="0" w:color="000000"/>
              <w:bottom w:val="single" w:sz="6" w:space="0" w:color="000000"/>
              <w:right w:val="single" w:sz="6" w:space="0" w:color="000000"/>
            </w:tcBorders>
            <w:shd w:val="clear" w:color="auto" w:fill="FFFFFF"/>
            <w:hideMark/>
          </w:tcPr>
          <w:p w14:paraId="05E14664"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2E562419" w14:textId="65A7A055"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6ABECFD1" w14:textId="3B9EB12D"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51FFEFC0"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2BE46CB7" w14:textId="7A4A3496"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0BD0558F" w14:textId="526EF430"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059AB9D8"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39B3AEA5" w14:textId="77777777" w:rsidR="00142774" w:rsidRPr="00142774" w:rsidRDefault="00142774" w:rsidP="00142774">
            <w:pPr>
              <w:spacing w:before="0" w:after="0"/>
              <w:textAlignment w:val="baseline"/>
              <w:rPr>
                <w:rFonts w:ascii="Times New Roman" w:eastAsia="Times New Roman" w:hAnsi="Times New Roman" w:cs="Times New Roman"/>
                <w:color w:val="000000"/>
                <w:szCs w:val="24"/>
                <w:lang w:val="en-US" w:eastAsia="en-CA"/>
              </w:rPr>
            </w:pPr>
          </w:p>
        </w:tc>
        <w:tc>
          <w:tcPr>
            <w:tcW w:w="3278" w:type="dxa"/>
            <w:tcBorders>
              <w:top w:val="single" w:sz="6" w:space="0" w:color="000000"/>
              <w:left w:val="single" w:sz="6" w:space="0" w:color="000000"/>
              <w:bottom w:val="single" w:sz="6" w:space="0" w:color="000000"/>
              <w:right w:val="single" w:sz="6" w:space="0" w:color="000000"/>
            </w:tcBorders>
            <w:shd w:val="clear" w:color="auto" w:fill="FFFFFF"/>
            <w:hideMark/>
          </w:tcPr>
          <w:p w14:paraId="3D3FC86F" w14:textId="335E0400" w:rsidR="00142774" w:rsidRPr="00142774" w:rsidRDefault="00142774" w:rsidP="00142774">
            <w:pPr>
              <w:spacing w:before="0" w:after="0"/>
              <w:textAlignment w:val="baseline"/>
              <w:rPr>
                <w:rFonts w:ascii="Times New Roman" w:eastAsia="Times New Roman" w:hAnsi="Times New Roman" w:cs="Times New Roman"/>
                <w:color w:val="000000"/>
                <w:szCs w:val="24"/>
                <w:lang w:val="en-US" w:eastAsia="en-CA"/>
              </w:rPr>
            </w:pPr>
          </w:p>
        </w:tc>
        <w:tc>
          <w:tcPr>
            <w:tcW w:w="3548" w:type="dxa"/>
            <w:tcBorders>
              <w:top w:val="single" w:sz="6" w:space="0" w:color="000000"/>
              <w:left w:val="single" w:sz="6" w:space="0" w:color="000000"/>
              <w:bottom w:val="single" w:sz="6" w:space="0" w:color="000000"/>
              <w:right w:val="single" w:sz="6" w:space="0" w:color="000000"/>
            </w:tcBorders>
            <w:shd w:val="clear" w:color="auto" w:fill="FFFFFF"/>
            <w:hideMark/>
          </w:tcPr>
          <w:p w14:paraId="52F911A8" w14:textId="101B0B0F" w:rsidR="00142774" w:rsidRPr="00142774" w:rsidRDefault="00142774" w:rsidP="00142774">
            <w:pPr>
              <w:spacing w:before="0" w:after="0"/>
              <w:textAlignment w:val="baseline"/>
              <w:rPr>
                <w:rFonts w:ascii="Times New Roman" w:eastAsia="Times New Roman" w:hAnsi="Times New Roman" w:cs="Times New Roman"/>
                <w:color w:val="000000"/>
                <w:szCs w:val="24"/>
                <w:lang w:val="en-US" w:eastAsia="en-CA"/>
              </w:rPr>
            </w:pPr>
          </w:p>
        </w:tc>
      </w:tr>
      <w:tr w:rsidR="00142774" w:rsidRPr="0026457F" w14:paraId="6D6942D8" w14:textId="77777777" w:rsidTr="00142774">
        <w:trPr>
          <w:trHeight w:val="915"/>
        </w:trPr>
        <w:tc>
          <w:tcPr>
            <w:tcW w:w="3246" w:type="dxa"/>
            <w:tcBorders>
              <w:top w:val="single" w:sz="6" w:space="0" w:color="000000"/>
              <w:left w:val="single" w:sz="6" w:space="0" w:color="000000"/>
              <w:bottom w:val="single" w:sz="6" w:space="0" w:color="000000"/>
              <w:right w:val="single" w:sz="6" w:space="0" w:color="000000"/>
            </w:tcBorders>
            <w:shd w:val="clear" w:color="auto" w:fill="FFFFFF"/>
            <w:hideMark/>
          </w:tcPr>
          <w:p w14:paraId="528AC8DB" w14:textId="752B811E"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21055788" w14:textId="64FBCB2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2AAD93B3" w14:textId="1BD8563B"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5570E934"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56AE5D9D" w14:textId="33EFB51B"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0E039CAF"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31485E57"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4057EED8" w14:textId="77777777" w:rsidR="00142774" w:rsidRPr="00142774" w:rsidRDefault="00142774" w:rsidP="00142774">
            <w:pPr>
              <w:spacing w:before="0" w:after="0"/>
              <w:textAlignment w:val="baseline"/>
              <w:rPr>
                <w:rFonts w:ascii="Times New Roman" w:eastAsia="Times New Roman" w:hAnsi="Times New Roman" w:cs="Times New Roman"/>
                <w:color w:val="000000"/>
                <w:szCs w:val="24"/>
                <w:lang w:val="en-US" w:eastAsia="en-CA"/>
              </w:rPr>
            </w:pPr>
          </w:p>
        </w:tc>
        <w:tc>
          <w:tcPr>
            <w:tcW w:w="3278" w:type="dxa"/>
            <w:tcBorders>
              <w:top w:val="single" w:sz="6" w:space="0" w:color="000000"/>
              <w:left w:val="single" w:sz="6" w:space="0" w:color="000000"/>
              <w:bottom w:val="single" w:sz="6" w:space="0" w:color="000000"/>
              <w:right w:val="single" w:sz="6" w:space="0" w:color="000000"/>
            </w:tcBorders>
            <w:shd w:val="clear" w:color="auto" w:fill="FFFFFF"/>
            <w:hideMark/>
          </w:tcPr>
          <w:p w14:paraId="0872BA00" w14:textId="613B2F1C" w:rsidR="00142774" w:rsidRPr="00142774" w:rsidRDefault="00142774" w:rsidP="00142774">
            <w:pPr>
              <w:spacing w:before="0" w:after="0"/>
              <w:textAlignment w:val="baseline"/>
              <w:rPr>
                <w:rFonts w:ascii="Times New Roman" w:eastAsia="Times New Roman" w:hAnsi="Times New Roman" w:cs="Times New Roman"/>
                <w:color w:val="000000"/>
                <w:szCs w:val="24"/>
                <w:lang w:val="en-US" w:eastAsia="en-CA"/>
              </w:rPr>
            </w:pPr>
          </w:p>
        </w:tc>
        <w:tc>
          <w:tcPr>
            <w:tcW w:w="3548" w:type="dxa"/>
            <w:tcBorders>
              <w:top w:val="single" w:sz="6" w:space="0" w:color="000000"/>
              <w:left w:val="single" w:sz="6" w:space="0" w:color="000000"/>
              <w:bottom w:val="single" w:sz="6" w:space="0" w:color="000000"/>
              <w:right w:val="single" w:sz="6" w:space="0" w:color="000000"/>
            </w:tcBorders>
            <w:shd w:val="clear" w:color="auto" w:fill="FFFFFF"/>
            <w:hideMark/>
          </w:tcPr>
          <w:p w14:paraId="34564A32" w14:textId="781BABD2" w:rsidR="00142774" w:rsidRPr="00142774" w:rsidRDefault="00142774" w:rsidP="00142774">
            <w:pPr>
              <w:spacing w:before="0" w:after="0"/>
              <w:textAlignment w:val="baseline"/>
              <w:rPr>
                <w:rFonts w:ascii="Times New Roman" w:eastAsia="Times New Roman" w:hAnsi="Times New Roman" w:cs="Times New Roman"/>
                <w:color w:val="000000"/>
                <w:szCs w:val="24"/>
                <w:lang w:val="en-US" w:eastAsia="en-CA"/>
              </w:rPr>
            </w:pPr>
          </w:p>
        </w:tc>
      </w:tr>
      <w:tr w:rsidR="00142774" w:rsidRPr="0026457F" w14:paraId="079C64C7" w14:textId="77777777" w:rsidTr="00142774">
        <w:trPr>
          <w:trHeight w:val="915"/>
        </w:trPr>
        <w:tc>
          <w:tcPr>
            <w:tcW w:w="3246" w:type="dxa"/>
            <w:tcBorders>
              <w:top w:val="single" w:sz="6" w:space="0" w:color="000000"/>
              <w:left w:val="single" w:sz="6" w:space="0" w:color="000000"/>
              <w:bottom w:val="single" w:sz="6" w:space="0" w:color="000000"/>
              <w:right w:val="single" w:sz="6" w:space="0" w:color="000000"/>
            </w:tcBorders>
            <w:shd w:val="clear" w:color="auto" w:fill="FFFFFF"/>
          </w:tcPr>
          <w:p w14:paraId="7A363AC5" w14:textId="60080F85"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304844D3" w14:textId="5F850E85"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0E8AE32E" w14:textId="1E52F235"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6F22AF19" w14:textId="67AF4C93"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4B1997B1" w14:textId="0F78900D"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1F3AF5AD"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0D79A3C3"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0E8C1DA0"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14:paraId="305935ED"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c>
          <w:tcPr>
            <w:tcW w:w="3548" w:type="dxa"/>
            <w:tcBorders>
              <w:top w:val="single" w:sz="6" w:space="0" w:color="000000"/>
              <w:left w:val="single" w:sz="6" w:space="0" w:color="000000"/>
              <w:bottom w:val="single" w:sz="6" w:space="0" w:color="000000"/>
              <w:right w:val="single" w:sz="6" w:space="0" w:color="000000"/>
            </w:tcBorders>
            <w:shd w:val="clear" w:color="auto" w:fill="FFFFFF"/>
          </w:tcPr>
          <w:p w14:paraId="6976A4C7"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r>
      <w:tr w:rsidR="00142774" w:rsidRPr="0026457F" w14:paraId="627DF718" w14:textId="77777777" w:rsidTr="00142774">
        <w:trPr>
          <w:trHeight w:val="915"/>
        </w:trPr>
        <w:tc>
          <w:tcPr>
            <w:tcW w:w="3246" w:type="dxa"/>
            <w:tcBorders>
              <w:top w:val="single" w:sz="6" w:space="0" w:color="000000"/>
              <w:left w:val="single" w:sz="6" w:space="0" w:color="000000"/>
              <w:bottom w:val="single" w:sz="6" w:space="0" w:color="000000"/>
              <w:right w:val="single" w:sz="6" w:space="0" w:color="000000"/>
            </w:tcBorders>
            <w:shd w:val="clear" w:color="auto" w:fill="FFFFFF"/>
          </w:tcPr>
          <w:p w14:paraId="15D2CAC9"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52BA461A" w14:textId="2FDD378B"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54A8ABF5"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2B2638F5" w14:textId="6E4DE73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3DAC20F1"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057CC309"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342E2E94"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4F203F6B"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14:paraId="232DBBE6"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c>
          <w:tcPr>
            <w:tcW w:w="3548" w:type="dxa"/>
            <w:tcBorders>
              <w:top w:val="single" w:sz="6" w:space="0" w:color="000000"/>
              <w:left w:val="single" w:sz="6" w:space="0" w:color="000000"/>
              <w:bottom w:val="single" w:sz="6" w:space="0" w:color="000000"/>
              <w:right w:val="single" w:sz="6" w:space="0" w:color="000000"/>
            </w:tcBorders>
            <w:shd w:val="clear" w:color="auto" w:fill="FFFFFF"/>
          </w:tcPr>
          <w:p w14:paraId="2C8E19BB"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r>
      <w:tr w:rsidR="00142774" w:rsidRPr="0026457F" w14:paraId="7D1B5084" w14:textId="77777777" w:rsidTr="00142774">
        <w:trPr>
          <w:trHeight w:val="915"/>
        </w:trPr>
        <w:tc>
          <w:tcPr>
            <w:tcW w:w="3246" w:type="dxa"/>
            <w:tcBorders>
              <w:top w:val="single" w:sz="6" w:space="0" w:color="000000"/>
              <w:left w:val="single" w:sz="6" w:space="0" w:color="000000"/>
              <w:bottom w:val="single" w:sz="6" w:space="0" w:color="000000"/>
              <w:right w:val="single" w:sz="6" w:space="0" w:color="000000"/>
            </w:tcBorders>
            <w:shd w:val="clear" w:color="auto" w:fill="FFFFFF"/>
          </w:tcPr>
          <w:p w14:paraId="157D3D98" w14:textId="6ABDBEF3"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0C5372A8" w14:textId="78624C9A"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6E21AB46" w14:textId="4F14B160"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67E599E5"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6C107991" w14:textId="77777777" w:rsidR="00142774" w:rsidRDefault="00142774" w:rsidP="00142774">
            <w:pPr>
              <w:spacing w:before="0" w:after="0"/>
              <w:textAlignment w:val="baseline"/>
              <w:rPr>
                <w:rFonts w:ascii="Calibri" w:eastAsia="Times New Roman" w:hAnsi="Calibri" w:cs="Times New Roman"/>
                <w:color w:val="000000"/>
                <w:szCs w:val="24"/>
                <w:lang w:val="en-US" w:eastAsia="en-CA"/>
              </w:rPr>
            </w:pPr>
          </w:p>
          <w:p w14:paraId="57D2C5A2"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00B0BCF3"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p w14:paraId="174D69C2"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14:paraId="0FDEE2CA"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c>
          <w:tcPr>
            <w:tcW w:w="3548" w:type="dxa"/>
            <w:tcBorders>
              <w:top w:val="single" w:sz="6" w:space="0" w:color="000000"/>
              <w:left w:val="single" w:sz="6" w:space="0" w:color="000000"/>
              <w:bottom w:val="single" w:sz="6" w:space="0" w:color="000000"/>
              <w:right w:val="single" w:sz="6" w:space="0" w:color="000000"/>
            </w:tcBorders>
            <w:shd w:val="clear" w:color="auto" w:fill="FFFFFF"/>
          </w:tcPr>
          <w:p w14:paraId="74AF1DE8" w14:textId="77777777" w:rsidR="00142774" w:rsidRPr="00142774" w:rsidRDefault="00142774" w:rsidP="00142774">
            <w:pPr>
              <w:spacing w:before="0" w:after="0"/>
              <w:textAlignment w:val="baseline"/>
              <w:rPr>
                <w:rFonts w:ascii="Calibri" w:eastAsia="Times New Roman" w:hAnsi="Calibri" w:cs="Times New Roman"/>
                <w:color w:val="000000"/>
                <w:szCs w:val="24"/>
                <w:lang w:val="en-US" w:eastAsia="en-CA"/>
              </w:rPr>
            </w:pPr>
          </w:p>
        </w:tc>
      </w:tr>
    </w:tbl>
    <w:p w14:paraId="3BC4A9B5" w14:textId="77777777" w:rsidR="00FD1FF0" w:rsidRDefault="00FD1FF0" w:rsidP="00142774"/>
    <w:sectPr w:rsidR="00FD1FF0" w:rsidSect="00AB5D93">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Prop B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00000001" w:usb1="00000001" w:usb2="00000000" w:usb3="00000000" w:csb0="00000193" w:csb1="00000000"/>
  </w:font>
  <w:font w:name="Acumin Pro">
    <w:altName w:val="Arial"/>
    <w:panose1 w:val="00000000000000000000"/>
    <w:charset w:val="00"/>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038"/>
    <w:multiLevelType w:val="hybridMultilevel"/>
    <w:tmpl w:val="BE74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FC0EC0"/>
    <w:multiLevelType w:val="hybridMultilevel"/>
    <w:tmpl w:val="140097E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F52388"/>
    <w:multiLevelType w:val="hybridMultilevel"/>
    <w:tmpl w:val="C598E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461CF7"/>
    <w:multiLevelType w:val="hybridMultilevel"/>
    <w:tmpl w:val="B16AE4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AA979AD"/>
    <w:multiLevelType w:val="hybridMultilevel"/>
    <w:tmpl w:val="902A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67933"/>
    <w:multiLevelType w:val="hybridMultilevel"/>
    <w:tmpl w:val="EA960F0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BB3466C"/>
    <w:multiLevelType w:val="hybridMultilevel"/>
    <w:tmpl w:val="D5A6FFE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2"/>
  </w:num>
  <w:num w:numId="3">
    <w:abstractNumId w:val="8"/>
  </w:num>
  <w:num w:numId="4">
    <w:abstractNumId w:val="6"/>
  </w:num>
  <w:num w:numId="5">
    <w:abstractNumId w:val="1"/>
  </w:num>
  <w:num w:numId="6">
    <w:abstractNumId w:val="10"/>
  </w:num>
  <w:num w:numId="7">
    <w:abstractNumId w:val="20"/>
  </w:num>
  <w:num w:numId="8">
    <w:abstractNumId w:val="13"/>
  </w:num>
  <w:num w:numId="9">
    <w:abstractNumId w:val="3"/>
  </w:num>
  <w:num w:numId="10">
    <w:abstractNumId w:val="4"/>
  </w:num>
  <w:num w:numId="11">
    <w:abstractNumId w:val="11"/>
  </w:num>
  <w:num w:numId="12">
    <w:abstractNumId w:val="27"/>
  </w:num>
  <w:num w:numId="13">
    <w:abstractNumId w:val="12"/>
  </w:num>
  <w:num w:numId="14">
    <w:abstractNumId w:val="19"/>
  </w:num>
  <w:num w:numId="15">
    <w:abstractNumId w:val="18"/>
  </w:num>
  <w:num w:numId="16">
    <w:abstractNumId w:val="15"/>
  </w:num>
  <w:num w:numId="17">
    <w:abstractNumId w:val="7"/>
  </w:num>
  <w:num w:numId="18">
    <w:abstractNumId w:val="5"/>
  </w:num>
  <w:num w:numId="19">
    <w:abstractNumId w:val="21"/>
  </w:num>
  <w:num w:numId="20">
    <w:abstractNumId w:val="25"/>
  </w:num>
  <w:num w:numId="21">
    <w:abstractNumId w:val="2"/>
  </w:num>
  <w:num w:numId="22">
    <w:abstractNumId w:val="0"/>
  </w:num>
  <w:num w:numId="23">
    <w:abstractNumId w:val="9"/>
  </w:num>
  <w:num w:numId="24">
    <w:abstractNumId w:val="17"/>
  </w:num>
  <w:num w:numId="25">
    <w:abstractNumId w:val="14"/>
  </w:num>
  <w:num w:numId="26">
    <w:abstractNumId w:val="23"/>
  </w:num>
  <w:num w:numId="27">
    <w:abstractNumId w:val="26"/>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4038"/>
    <w:rsid w:val="0001557C"/>
    <w:rsid w:val="00022F53"/>
    <w:rsid w:val="000321F8"/>
    <w:rsid w:val="00040556"/>
    <w:rsid w:val="00052747"/>
    <w:rsid w:val="00054FD3"/>
    <w:rsid w:val="000577BB"/>
    <w:rsid w:val="000B1139"/>
    <w:rsid w:val="000C0F7A"/>
    <w:rsid w:val="000C11AB"/>
    <w:rsid w:val="000C3617"/>
    <w:rsid w:val="00114D3D"/>
    <w:rsid w:val="001371DC"/>
    <w:rsid w:val="00137DAA"/>
    <w:rsid w:val="00142774"/>
    <w:rsid w:val="00174671"/>
    <w:rsid w:val="001A7E48"/>
    <w:rsid w:val="001B198C"/>
    <w:rsid w:val="001D69B4"/>
    <w:rsid w:val="001E260B"/>
    <w:rsid w:val="001E526B"/>
    <w:rsid w:val="00202281"/>
    <w:rsid w:val="00202662"/>
    <w:rsid w:val="00206711"/>
    <w:rsid w:val="002069FC"/>
    <w:rsid w:val="00212DA1"/>
    <w:rsid w:val="002226AC"/>
    <w:rsid w:val="00227469"/>
    <w:rsid w:val="00270959"/>
    <w:rsid w:val="00277088"/>
    <w:rsid w:val="00282F27"/>
    <w:rsid w:val="00283D74"/>
    <w:rsid w:val="00291BC3"/>
    <w:rsid w:val="002A234D"/>
    <w:rsid w:val="00303DB9"/>
    <w:rsid w:val="00305428"/>
    <w:rsid w:val="00324AEE"/>
    <w:rsid w:val="00344AB8"/>
    <w:rsid w:val="00363678"/>
    <w:rsid w:val="003940E0"/>
    <w:rsid w:val="003D4F96"/>
    <w:rsid w:val="003D6757"/>
    <w:rsid w:val="003F5E9E"/>
    <w:rsid w:val="00406352"/>
    <w:rsid w:val="0040770E"/>
    <w:rsid w:val="00412327"/>
    <w:rsid w:val="00412A71"/>
    <w:rsid w:val="00421C83"/>
    <w:rsid w:val="00431E78"/>
    <w:rsid w:val="0043431B"/>
    <w:rsid w:val="0043689E"/>
    <w:rsid w:val="00444EB9"/>
    <w:rsid w:val="00482486"/>
    <w:rsid w:val="00485DB0"/>
    <w:rsid w:val="004976AB"/>
    <w:rsid w:val="004A0272"/>
    <w:rsid w:val="004A09C6"/>
    <w:rsid w:val="004A4666"/>
    <w:rsid w:val="004B1C20"/>
    <w:rsid w:val="004B5CAB"/>
    <w:rsid w:val="004C19B9"/>
    <w:rsid w:val="004C3AE6"/>
    <w:rsid w:val="004D15F2"/>
    <w:rsid w:val="004D39C3"/>
    <w:rsid w:val="004E1599"/>
    <w:rsid w:val="004E37E2"/>
    <w:rsid w:val="004F6A17"/>
    <w:rsid w:val="0050369F"/>
    <w:rsid w:val="005100B6"/>
    <w:rsid w:val="00511CEB"/>
    <w:rsid w:val="00513C24"/>
    <w:rsid w:val="00554495"/>
    <w:rsid w:val="0055472E"/>
    <w:rsid w:val="00576DCB"/>
    <w:rsid w:val="005B50AF"/>
    <w:rsid w:val="005E229B"/>
    <w:rsid w:val="00602B81"/>
    <w:rsid w:val="00607422"/>
    <w:rsid w:val="0060768B"/>
    <w:rsid w:val="0061206A"/>
    <w:rsid w:val="006147FF"/>
    <w:rsid w:val="00614C86"/>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50A93"/>
    <w:rsid w:val="00753A1A"/>
    <w:rsid w:val="00766903"/>
    <w:rsid w:val="0077149B"/>
    <w:rsid w:val="00772BC2"/>
    <w:rsid w:val="00786F5E"/>
    <w:rsid w:val="007B6BF6"/>
    <w:rsid w:val="007B7CBE"/>
    <w:rsid w:val="007D301C"/>
    <w:rsid w:val="007E23E1"/>
    <w:rsid w:val="007F6DFF"/>
    <w:rsid w:val="0080218A"/>
    <w:rsid w:val="00811DAC"/>
    <w:rsid w:val="008155BF"/>
    <w:rsid w:val="00834E73"/>
    <w:rsid w:val="00842CAF"/>
    <w:rsid w:val="00874C2A"/>
    <w:rsid w:val="00881182"/>
    <w:rsid w:val="00881789"/>
    <w:rsid w:val="008A26A0"/>
    <w:rsid w:val="008D195A"/>
    <w:rsid w:val="008E0DBF"/>
    <w:rsid w:val="008E1A64"/>
    <w:rsid w:val="008F1290"/>
    <w:rsid w:val="008F6C8D"/>
    <w:rsid w:val="008F731B"/>
    <w:rsid w:val="0091395E"/>
    <w:rsid w:val="009143A4"/>
    <w:rsid w:val="00915864"/>
    <w:rsid w:val="0093051B"/>
    <w:rsid w:val="00940F9D"/>
    <w:rsid w:val="00941A8D"/>
    <w:rsid w:val="00943368"/>
    <w:rsid w:val="009463AE"/>
    <w:rsid w:val="00976A3B"/>
    <w:rsid w:val="009930BB"/>
    <w:rsid w:val="009B7CDE"/>
    <w:rsid w:val="009C2237"/>
    <w:rsid w:val="009C55D2"/>
    <w:rsid w:val="00A155F0"/>
    <w:rsid w:val="00A205FB"/>
    <w:rsid w:val="00A25091"/>
    <w:rsid w:val="00A31801"/>
    <w:rsid w:val="00A40269"/>
    <w:rsid w:val="00A56321"/>
    <w:rsid w:val="00A6358B"/>
    <w:rsid w:val="00A70E0D"/>
    <w:rsid w:val="00A80A17"/>
    <w:rsid w:val="00A81149"/>
    <w:rsid w:val="00A81546"/>
    <w:rsid w:val="00A8298C"/>
    <w:rsid w:val="00AA5EAB"/>
    <w:rsid w:val="00AB0C80"/>
    <w:rsid w:val="00AB5CB5"/>
    <w:rsid w:val="00AB5D93"/>
    <w:rsid w:val="00AF2BFD"/>
    <w:rsid w:val="00B0091D"/>
    <w:rsid w:val="00B100B1"/>
    <w:rsid w:val="00B10D9D"/>
    <w:rsid w:val="00B16864"/>
    <w:rsid w:val="00B17580"/>
    <w:rsid w:val="00B23E7B"/>
    <w:rsid w:val="00B303AA"/>
    <w:rsid w:val="00B50BDE"/>
    <w:rsid w:val="00B50F29"/>
    <w:rsid w:val="00B80634"/>
    <w:rsid w:val="00BA5F3C"/>
    <w:rsid w:val="00BB1BE6"/>
    <w:rsid w:val="00BC189C"/>
    <w:rsid w:val="00BC6709"/>
    <w:rsid w:val="00BD41A9"/>
    <w:rsid w:val="00BE6FF3"/>
    <w:rsid w:val="00BF6FAB"/>
    <w:rsid w:val="00C03CD6"/>
    <w:rsid w:val="00C172C5"/>
    <w:rsid w:val="00C32F4C"/>
    <w:rsid w:val="00C35602"/>
    <w:rsid w:val="00C409DB"/>
    <w:rsid w:val="00C55590"/>
    <w:rsid w:val="00C85341"/>
    <w:rsid w:val="00C861B7"/>
    <w:rsid w:val="00C9049A"/>
    <w:rsid w:val="00CC47F5"/>
    <w:rsid w:val="00CE06EB"/>
    <w:rsid w:val="00CE31B0"/>
    <w:rsid w:val="00D012A2"/>
    <w:rsid w:val="00D030D2"/>
    <w:rsid w:val="00D14D9B"/>
    <w:rsid w:val="00D158C4"/>
    <w:rsid w:val="00D20C19"/>
    <w:rsid w:val="00D3404F"/>
    <w:rsid w:val="00D44BD4"/>
    <w:rsid w:val="00D67601"/>
    <w:rsid w:val="00D76A6D"/>
    <w:rsid w:val="00D77126"/>
    <w:rsid w:val="00D877D6"/>
    <w:rsid w:val="00D93B82"/>
    <w:rsid w:val="00D953F2"/>
    <w:rsid w:val="00D97778"/>
    <w:rsid w:val="00DB0E2B"/>
    <w:rsid w:val="00DC7360"/>
    <w:rsid w:val="00E00CAB"/>
    <w:rsid w:val="00E0516E"/>
    <w:rsid w:val="00E23817"/>
    <w:rsid w:val="00E36F83"/>
    <w:rsid w:val="00E40B63"/>
    <w:rsid w:val="00E80B11"/>
    <w:rsid w:val="00E85523"/>
    <w:rsid w:val="00E93D35"/>
    <w:rsid w:val="00E9637B"/>
    <w:rsid w:val="00EA3150"/>
    <w:rsid w:val="00EB31BB"/>
    <w:rsid w:val="00F30572"/>
    <w:rsid w:val="00F3295D"/>
    <w:rsid w:val="00F33553"/>
    <w:rsid w:val="00F444E5"/>
    <w:rsid w:val="00F71C14"/>
    <w:rsid w:val="00F76D2A"/>
    <w:rsid w:val="00F83138"/>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customStyle="1" w:styleId="Default">
    <w:name w:val="Default"/>
    <w:rsid w:val="00363678"/>
    <w:pPr>
      <w:autoSpaceDE w:val="0"/>
      <w:autoSpaceDN w:val="0"/>
      <w:adjustRightInd w:val="0"/>
    </w:pPr>
    <w:rPr>
      <w:rFonts w:ascii="Calibri" w:hAnsi="Calibri" w:cs="Calibri"/>
      <w:color w:val="000000"/>
      <w:lang w:val="en-CA"/>
    </w:rPr>
  </w:style>
  <w:style w:type="character" w:customStyle="1" w:styleId="scxw248987851">
    <w:name w:val="scxw248987851"/>
    <w:basedOn w:val="DefaultParagraphFont"/>
    <w:rsid w:val="00614C86"/>
  </w:style>
  <w:style w:type="character" w:customStyle="1" w:styleId="scxw6591729">
    <w:name w:val="scxw6591729"/>
    <w:basedOn w:val="DefaultParagraphFont"/>
    <w:rsid w:val="0061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mapleforem.ca/en/groups/229/wiki/pages/16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essentials/docs/glance_kto9_mat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edu.gov.mb.ca/k12/cur/physhlth/grade_8.html" TargetMode="Externa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mapleforem.ca/en/groups/229/wiki/pages/22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a362291-255e-4528-aa4c-42bcbf348d9f"/>
    <ds:schemaRef ds:uri="http://www.w3.org/XML/1998/namespac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2</cp:revision>
  <cp:lastPrinted>2020-12-18T15:06:00Z</cp:lastPrinted>
  <dcterms:created xsi:type="dcterms:W3CDTF">2020-12-22T05:07:00Z</dcterms:created>
  <dcterms:modified xsi:type="dcterms:W3CDTF">2020-12-22T05:07:00Z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