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431B" w14:paraId="65031DF3" w14:textId="77777777" w:rsidTr="00881182">
        <w:trPr>
          <w:trHeight w:val="881"/>
        </w:trPr>
        <w:tc>
          <w:tcPr>
            <w:tcW w:w="10456" w:type="dxa"/>
            <w:shd w:val="clear" w:color="auto" w:fill="006699"/>
            <w:vAlign w:val="center"/>
          </w:tcPr>
          <w:p w14:paraId="546FEDD0" w14:textId="0EDB2F61" w:rsidR="0043431B" w:rsidRPr="00D012A2" w:rsidRDefault="0043431B" w:rsidP="00D012A2">
            <w:pPr>
              <w:pStyle w:val="Title"/>
              <w:rPr>
                <w:rStyle w:val="normaltextrun"/>
              </w:rPr>
            </w:pPr>
            <w:r w:rsidRPr="00D012A2">
              <w:rPr>
                <w:rStyle w:val="normaltextrun"/>
              </w:rPr>
              <w:t>Instructions for Using Remote Learning Projects</w:t>
            </w:r>
          </w:p>
        </w:tc>
      </w:tr>
      <w:tr w:rsidR="008F731B" w14:paraId="55BBF40B" w14:textId="77777777" w:rsidTr="008F731B">
        <w:trPr>
          <w:trHeight w:val="576"/>
        </w:trPr>
        <w:tc>
          <w:tcPr>
            <w:tcW w:w="10456" w:type="dxa"/>
            <w:shd w:val="clear" w:color="auto" w:fill="auto"/>
            <w:vAlign w:val="center"/>
          </w:tcPr>
          <w:p w14:paraId="001A1DA1" w14:textId="77777777" w:rsidR="008F731B" w:rsidRPr="0073265E" w:rsidRDefault="008F731B" w:rsidP="008F731B">
            <w:r w:rsidRPr="0073265E">
              <w:t>These materials were developed with the intention of easing the transition between in-class and temporary remote learning. Learning experiences are aligned with curricular outcomes and assessment tools have been included with each project. </w:t>
            </w:r>
          </w:p>
          <w:p w14:paraId="04EF5E8B" w14:textId="77777777" w:rsidR="008F731B" w:rsidRPr="00D012A2" w:rsidRDefault="008F731B" w:rsidP="00D012A2">
            <w:pPr>
              <w:spacing w:before="240" w:after="0"/>
              <w:rPr>
                <w:b/>
                <w:color w:val="006699"/>
              </w:rPr>
            </w:pPr>
            <w:r w:rsidRPr="00D012A2">
              <w:rPr>
                <w:b/>
                <w:color w:val="006699"/>
              </w:rPr>
              <w:t>Note</w:t>
            </w:r>
            <w:r w:rsidRPr="00D012A2">
              <w:rPr>
                <w:rStyle w:val="normaltextrun"/>
                <w:b/>
                <w:color w:val="006699"/>
              </w:rPr>
              <w:t>:</w:t>
            </w:r>
            <w:r w:rsidRPr="00D012A2">
              <w:rPr>
                <w:rStyle w:val="eop"/>
                <w:b/>
                <w:color w:val="006699"/>
              </w:rPr>
              <w:t> </w:t>
            </w:r>
          </w:p>
          <w:p w14:paraId="6E0A9EAF" w14:textId="3D6C93B7" w:rsidR="008F731B" w:rsidRPr="00054FD3" w:rsidRDefault="008F731B" w:rsidP="008F731B">
            <w:pPr>
              <w:pStyle w:val="Numberlist"/>
            </w:pPr>
            <w:r w:rsidRPr="00054FD3">
              <w:t xml:space="preserve">The teacher either sends a link to </w:t>
            </w:r>
            <w:r w:rsidR="00AA5EAB">
              <w:t xml:space="preserve">the </w:t>
            </w:r>
            <w:r w:rsidRPr="00054FD3">
              <w:t>appropriate project or sends the document itself.</w:t>
            </w:r>
          </w:p>
          <w:p w14:paraId="2876A3E3" w14:textId="77777777" w:rsidR="008F731B" w:rsidRPr="00054FD3" w:rsidRDefault="008F731B" w:rsidP="008F731B">
            <w:pPr>
              <w:pStyle w:val="Numberlist"/>
            </w:pPr>
            <w:r w:rsidRPr="00054FD3">
              <w:t>The teacher ensures that parents/caregivers receive any required school supplies (bin with pencils, markers, paper, etc.). </w:t>
            </w:r>
          </w:p>
          <w:p w14:paraId="6A79F5FB" w14:textId="77777777" w:rsidR="008F731B" w:rsidRPr="00054FD3" w:rsidRDefault="008F731B" w:rsidP="008F731B">
            <w:pPr>
              <w:pStyle w:val="Numberlist"/>
            </w:pPr>
            <w:r w:rsidRPr="00054FD3">
              <w:t>The teacher reassures parents/caregivers that communication will be maintained between home and school.</w:t>
            </w:r>
          </w:p>
          <w:p w14:paraId="63DE9910" w14:textId="5ADBF116" w:rsidR="008F731B" w:rsidRPr="00054FD3" w:rsidRDefault="000C0F7A" w:rsidP="008F731B">
            <w:pPr>
              <w:pStyle w:val="Numberlist"/>
            </w:pPr>
            <w:r>
              <w:t>P</w:t>
            </w:r>
            <w:r w:rsidR="008F731B" w:rsidRPr="00054FD3">
              <w:t>arents/caregivers may access additional</w:t>
            </w:r>
            <w:r>
              <w:t xml:space="preserve"> resources</w:t>
            </w:r>
            <w:r w:rsidR="008F731B" w:rsidRPr="00054FD3">
              <w:t xml:space="preserve"> at:</w:t>
            </w:r>
          </w:p>
          <w:p w14:paraId="6DA2F6D1" w14:textId="77777777" w:rsidR="008F731B" w:rsidRPr="00702937" w:rsidRDefault="008F731B" w:rsidP="008F731B">
            <w:pPr>
              <w:pStyle w:val="Bulletlist"/>
              <w:rPr>
                <w:rFonts w:asciiTheme="minorHAnsi" w:eastAsiaTheme="majorEastAsia" w:hAnsiTheme="minorHAnsi" w:cstheme="minorHAnsi"/>
              </w:rPr>
            </w:pPr>
            <w:r w:rsidRPr="00702937">
              <w:rPr>
                <w:rFonts w:asciiTheme="minorHAnsi" w:hAnsiTheme="minorHAnsi" w:cstheme="minorHAnsi"/>
              </w:rPr>
              <w:t>My Learning at Home (</w:t>
            </w:r>
            <w:hyperlink r:id="rId10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www.edu.gov.mb.ca/k12/mylearning</w:t>
              </w:r>
            </w:hyperlink>
            <w:r w:rsidRPr="00702937">
              <w:rPr>
                <w:rFonts w:asciiTheme="minorHAnsi" w:hAnsiTheme="minorHAnsi" w:cstheme="minorHAnsi"/>
              </w:rPr>
              <w:t>)</w:t>
            </w:r>
          </w:p>
          <w:p w14:paraId="52D52366" w14:textId="725817B9" w:rsidR="008F731B" w:rsidRPr="008F731B" w:rsidRDefault="008F731B" w:rsidP="008F731B">
            <w:pPr>
              <w:pStyle w:val="Bulletlist"/>
              <w:rPr>
                <w:rFonts w:eastAsiaTheme="majorEastAsia"/>
              </w:rPr>
            </w:pPr>
            <w:r w:rsidRPr="00702937">
              <w:rPr>
                <w:rFonts w:asciiTheme="minorHAnsi" w:hAnsiTheme="minorHAnsi" w:cstheme="minorHAnsi"/>
              </w:rPr>
              <w:t>My Child in School (</w:t>
            </w:r>
            <w:hyperlink r:id="rId11" w:history="1">
              <w:r w:rsidRPr="0043689E">
                <w:rPr>
                  <w:rStyle w:val="Hyperlink"/>
                  <w:rFonts w:asciiTheme="minorHAnsi" w:hAnsiTheme="minorHAnsi" w:cstheme="minorHAnsi"/>
                  <w:color w:val="0000FF"/>
                </w:rPr>
                <w:t>www.edu.gov.mb.ca/k12/mychild/index.html</w:t>
              </w:r>
            </w:hyperlink>
            <w:r w:rsidRPr="00702937">
              <w:rPr>
                <w:rFonts w:asciiTheme="minorHAnsi" w:hAnsiTheme="minorHAnsi" w:cstheme="minorHAnsi"/>
              </w:rPr>
              <w:t xml:space="preserve">) </w:t>
            </w:r>
          </w:p>
        </w:tc>
      </w:tr>
    </w:tbl>
    <w:p w14:paraId="4B4A5FC6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shd w:val="clear" w:color="auto" w:fill="006699"/>
        <w:tblLook w:val="04A0" w:firstRow="1" w:lastRow="0" w:firstColumn="1" w:lastColumn="0" w:noHBand="0" w:noVBand="1"/>
      </w:tblPr>
      <w:tblGrid>
        <w:gridCol w:w="2065"/>
        <w:gridCol w:w="8391"/>
      </w:tblGrid>
      <w:tr w:rsidR="008F731B" w14:paraId="6818E635" w14:textId="77777777" w:rsidTr="00881182">
        <w:trPr>
          <w:trHeight w:val="432"/>
        </w:trPr>
        <w:tc>
          <w:tcPr>
            <w:tcW w:w="10456" w:type="dxa"/>
            <w:gridSpan w:val="2"/>
            <w:shd w:val="clear" w:color="auto" w:fill="006699"/>
            <w:vAlign w:val="center"/>
          </w:tcPr>
          <w:p w14:paraId="6AA57225" w14:textId="7F4F9631" w:rsidR="008F731B" w:rsidRPr="008F731B" w:rsidRDefault="008F731B" w:rsidP="00DC7360">
            <w:pPr>
              <w:pStyle w:val="Heading1"/>
            </w:pPr>
            <w:r w:rsidRPr="008F731B">
              <w:t xml:space="preserve">PROJECT OVERVIEW  </w:t>
            </w:r>
          </w:p>
        </w:tc>
      </w:tr>
      <w:tr w:rsidR="00054FD3" w14:paraId="74F3B493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AE29169" w14:textId="77777777" w:rsidR="00054FD3" w:rsidRPr="00511CEB" w:rsidRDefault="00054FD3" w:rsidP="009463AE">
            <w:pPr>
              <w:pStyle w:val="tablecolumnheader"/>
            </w:pPr>
            <w:r w:rsidRPr="00511CEB">
              <w:t>Grade: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70F1526B" w14:textId="31E76625" w:rsidR="00054FD3" w:rsidRDefault="00633C70" w:rsidP="009463AE">
            <w:r>
              <w:t>2</w:t>
            </w:r>
          </w:p>
        </w:tc>
      </w:tr>
      <w:tr w:rsidR="00054FD3" w14:paraId="3A2F9051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44636636" w14:textId="77777777" w:rsidR="00054FD3" w:rsidRPr="00511CEB" w:rsidRDefault="00054FD3" w:rsidP="009463AE">
            <w:pPr>
              <w:pStyle w:val="tablecolumnheader"/>
            </w:pPr>
            <w:r w:rsidRPr="00511CEB">
              <w:t>Main Subject: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3454F45E" w14:textId="1975275F" w:rsidR="00054FD3" w:rsidRDefault="00E23D0B" w:rsidP="009463AE">
            <w:r>
              <w:t>Mathematics</w:t>
            </w:r>
            <w:r w:rsidR="00633C70">
              <w:t>—Number</w:t>
            </w:r>
          </w:p>
        </w:tc>
      </w:tr>
      <w:tr w:rsidR="00054FD3" w14:paraId="722E4462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370DB22B" w14:textId="77777777" w:rsidR="00054FD3" w:rsidRPr="00511CEB" w:rsidRDefault="00054FD3" w:rsidP="009463AE">
            <w:pPr>
              <w:pStyle w:val="tablecolumnheader"/>
            </w:pPr>
            <w:r w:rsidRPr="00511CEB">
              <w:t>Big Idea: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2378F3D0" w14:textId="34050B2F" w:rsidR="00054FD3" w:rsidRDefault="00633C70" w:rsidP="00482486">
            <w:r>
              <w:rPr>
                <w:rFonts w:ascii="Arial" w:hAnsi="Arial"/>
                <w:sz w:val="22"/>
              </w:rPr>
              <w:t>Quantities can be taken apart and put together / addition and subtraction are inverse operations</w:t>
            </w:r>
          </w:p>
        </w:tc>
      </w:tr>
      <w:tr w:rsidR="00054FD3" w14:paraId="28C78BDD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74024AED" w14:textId="613A93EC" w:rsidR="00054FD3" w:rsidRPr="00511CEB" w:rsidRDefault="009B7CDE" w:rsidP="009463AE">
            <w:pPr>
              <w:pStyle w:val="tablecolumnheader"/>
            </w:pPr>
            <w:r>
              <w:t>Title</w:t>
            </w:r>
            <w:r w:rsidR="00054FD3" w:rsidRPr="00511CEB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7015286" w14:textId="75B7D3AC" w:rsidR="00054FD3" w:rsidRDefault="00633C70" w:rsidP="009463AE">
            <w:r>
              <w:t>ADDITION AND SUBTRACTION WITH NUMBERS UP TO 100</w:t>
            </w:r>
          </w:p>
        </w:tc>
      </w:tr>
      <w:tr w:rsidR="009B7CDE" w14:paraId="09395AAB" w14:textId="77777777" w:rsidTr="009463AE">
        <w:trPr>
          <w:trHeight w:val="350"/>
        </w:trPr>
        <w:tc>
          <w:tcPr>
            <w:tcW w:w="2065" w:type="dxa"/>
            <w:shd w:val="clear" w:color="auto" w:fill="E0E9EC"/>
            <w:vAlign w:val="center"/>
          </w:tcPr>
          <w:p w14:paraId="6FB5702B" w14:textId="00DCEF1C" w:rsidR="009B7CDE" w:rsidRDefault="00482486" w:rsidP="009463AE">
            <w:pPr>
              <w:pStyle w:val="tablecolumnheader"/>
            </w:pPr>
            <w:r>
              <w:t>Strand</w:t>
            </w:r>
            <w:r w:rsidR="009B7CDE">
              <w:t>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1E9D079A" w14:textId="0B58246E" w:rsidR="009B7CDE" w:rsidRDefault="00E23D0B" w:rsidP="009463AE">
            <w:r>
              <w:t>Number</w:t>
            </w:r>
          </w:p>
        </w:tc>
      </w:tr>
      <w:tr w:rsidR="00054FD3" w14:paraId="4E300559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0A4D6512" w14:textId="77777777" w:rsidR="00054FD3" w:rsidRPr="00511CEB" w:rsidRDefault="00054FD3" w:rsidP="009463AE">
            <w:pPr>
              <w:pStyle w:val="tablecolumnheader"/>
            </w:pPr>
            <w:r w:rsidRPr="00511CEB">
              <w:t>Duration: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562B1777" w14:textId="183E1ACB" w:rsidR="00054FD3" w:rsidRDefault="00482486" w:rsidP="009463AE">
            <w:r>
              <w:t>2 weeks</w:t>
            </w:r>
          </w:p>
        </w:tc>
      </w:tr>
      <w:tr w:rsidR="00482486" w14:paraId="3A09C12E" w14:textId="77777777" w:rsidTr="009463AE">
        <w:trPr>
          <w:trHeight w:val="504"/>
        </w:trPr>
        <w:tc>
          <w:tcPr>
            <w:tcW w:w="2065" w:type="dxa"/>
            <w:shd w:val="clear" w:color="auto" w:fill="E0E9EC"/>
            <w:vAlign w:val="center"/>
          </w:tcPr>
          <w:p w14:paraId="234A0E5C" w14:textId="77777777" w:rsidR="00482486" w:rsidRPr="00511CEB" w:rsidRDefault="00482486" w:rsidP="00482486">
            <w:pPr>
              <w:pStyle w:val="tablecolumnheader"/>
            </w:pPr>
            <w:r w:rsidRPr="00511CEB">
              <w:t>Materials: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6B15AFE4" w14:textId="0EDBE149" w:rsidR="00482486" w:rsidRPr="00482486" w:rsidRDefault="00633C70" w:rsidP="00482486">
            <w:r>
              <w:t>As indicated on Slide 5 of PowerPoint presentation</w:t>
            </w:r>
          </w:p>
        </w:tc>
      </w:tr>
      <w:tr w:rsidR="00CE31B0" w14:paraId="506C0369" w14:textId="77777777" w:rsidTr="00633C70">
        <w:trPr>
          <w:trHeight w:val="818"/>
        </w:trPr>
        <w:tc>
          <w:tcPr>
            <w:tcW w:w="2065" w:type="dxa"/>
            <w:shd w:val="clear" w:color="auto" w:fill="E0E9EC"/>
            <w:vAlign w:val="center"/>
          </w:tcPr>
          <w:p w14:paraId="6138343C" w14:textId="3FB072EB" w:rsidR="00CE31B0" w:rsidRPr="00511CEB" w:rsidRDefault="00CE31B0" w:rsidP="00CE31B0">
            <w:pPr>
              <w:pStyle w:val="tablecolumnheader"/>
            </w:pPr>
            <w:r>
              <w:t>Short Description:</w:t>
            </w:r>
          </w:p>
        </w:tc>
        <w:tc>
          <w:tcPr>
            <w:tcW w:w="8391" w:type="dxa"/>
            <w:shd w:val="clear" w:color="auto" w:fill="auto"/>
            <w:vAlign w:val="center"/>
          </w:tcPr>
          <w:p w14:paraId="4438C1B5" w14:textId="7675464A" w:rsidR="00CE31B0" w:rsidRPr="00E23D0B" w:rsidRDefault="00633C70" w:rsidP="00633C70">
            <w:pPr>
              <w:rPr>
                <w:rFonts w:cstheme="minorBidi"/>
                <w:sz w:val="22"/>
              </w:rPr>
            </w:pPr>
            <w:r>
              <w:rPr>
                <w:rFonts w:cstheme="minorBidi"/>
                <w:bCs/>
                <w:sz w:val="22"/>
              </w:rPr>
              <w:t>This is a collection of learning experiences focused on the concepts of two-digit addition and subtraction.</w:t>
            </w:r>
          </w:p>
        </w:tc>
      </w:tr>
    </w:tbl>
    <w:p w14:paraId="694D0875" w14:textId="77777777" w:rsidR="008F731B" w:rsidRDefault="008F731B" w:rsidP="00DC7360">
      <w:pPr>
        <w:pStyle w:val="Heading1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F731B" w14:paraId="17D22CC5" w14:textId="77777777" w:rsidTr="00881182">
        <w:trPr>
          <w:trHeight w:val="432"/>
        </w:trPr>
        <w:tc>
          <w:tcPr>
            <w:tcW w:w="10456" w:type="dxa"/>
            <w:shd w:val="clear" w:color="auto" w:fill="006699"/>
            <w:vAlign w:val="center"/>
          </w:tcPr>
          <w:p w14:paraId="0CE7130A" w14:textId="3CC7182A" w:rsidR="008F731B" w:rsidRPr="008F731B" w:rsidRDefault="003D4F96" w:rsidP="00DC7360">
            <w:pPr>
              <w:pStyle w:val="Heading1"/>
              <w:rPr>
                <w:rFonts w:cstheme="majorBidi"/>
                <w:sz w:val="36"/>
              </w:rPr>
            </w:pPr>
            <w:r>
              <w:t>Learning Outcomes</w:t>
            </w:r>
            <w:r w:rsidR="008F731B" w:rsidRPr="008F731B">
              <w:rPr>
                <w:rStyle w:val="normaltextrun"/>
                <w:rFonts w:cstheme="majorBidi"/>
                <w:sz w:val="36"/>
              </w:rPr>
              <w:t xml:space="preserve"> </w:t>
            </w:r>
          </w:p>
        </w:tc>
      </w:tr>
      <w:tr w:rsidR="008F731B" w:rsidRPr="00E23D0B" w14:paraId="5F62D2C0" w14:textId="77777777" w:rsidTr="00482486">
        <w:trPr>
          <w:trHeight w:val="1340"/>
        </w:trPr>
        <w:tc>
          <w:tcPr>
            <w:tcW w:w="10456" w:type="dxa"/>
          </w:tcPr>
          <w:p w14:paraId="33D0769A" w14:textId="264D716E" w:rsidR="00482486" w:rsidRPr="00E23D0B" w:rsidRDefault="008F731B" w:rsidP="00633C70">
            <w:r w:rsidRPr="00E23D0B">
              <w:t xml:space="preserve">Mathematics: </w:t>
            </w:r>
            <w:hyperlink r:id="rId12" w:history="1">
              <w:r w:rsidRPr="00E23D0B">
                <w:rPr>
                  <w:rStyle w:val="Hyperlink"/>
                  <w:color w:val="0000FF"/>
                </w:rPr>
                <w:t>www.edu.gov.mb.ca/k12/cur/essentials/docs/glance_kto9_math.pdf</w:t>
              </w:r>
            </w:hyperlink>
            <w:r w:rsidR="00702937" w:rsidRPr="00E23D0B">
              <w:rPr>
                <w:rStyle w:val="Hyperlink"/>
                <w:u w:val="none"/>
              </w:rPr>
              <w:t xml:space="preserve"> </w:t>
            </w:r>
            <w:r w:rsidR="003D4F96" w:rsidRPr="00E23D0B">
              <w:rPr>
                <w:rStyle w:val="Hyperlink"/>
                <w:u w:val="none"/>
              </w:rPr>
              <w:br/>
            </w:r>
            <w:r w:rsidR="00633C70">
              <w:rPr>
                <w:rStyle w:val="Hyperlink"/>
                <w:color w:val="auto"/>
                <w:u w:val="none"/>
              </w:rPr>
              <w:t>2</w:t>
            </w:r>
            <w:r w:rsidR="00E23D0B">
              <w:rPr>
                <w:rStyle w:val="Hyperlink"/>
                <w:color w:val="auto"/>
                <w:u w:val="none"/>
              </w:rPr>
              <w:t>.</w:t>
            </w:r>
            <w:r w:rsidR="00633C70">
              <w:rPr>
                <w:rStyle w:val="Hyperlink"/>
                <w:color w:val="auto"/>
                <w:u w:val="none"/>
              </w:rPr>
              <w:t>N.9</w:t>
            </w:r>
          </w:p>
        </w:tc>
      </w:tr>
    </w:tbl>
    <w:p w14:paraId="7F48FEA6" w14:textId="5C52040E" w:rsidR="003D4F96" w:rsidRPr="00E23D0B" w:rsidRDefault="003D4F96" w:rsidP="00DC7360">
      <w:pPr>
        <w:pStyle w:val="Heading1"/>
      </w:pPr>
    </w:p>
    <w:p w14:paraId="5172662D" w14:textId="77777777" w:rsidR="003D4F96" w:rsidRPr="00E23D0B" w:rsidRDefault="003D4F96">
      <w:pPr>
        <w:spacing w:before="0" w:after="0"/>
        <w:rPr>
          <w:rFonts w:asciiTheme="majorHAnsi" w:eastAsiaTheme="majorEastAsia" w:hAnsiTheme="majorHAnsi" w:cstheme="majorHAnsi"/>
          <w:b/>
          <w:caps/>
          <w:color w:val="FFFFFF" w:themeColor="background1"/>
          <w:spacing w:val="8"/>
          <w:sz w:val="28"/>
          <w:szCs w:val="36"/>
        </w:rPr>
      </w:pPr>
      <w:r w:rsidRPr="00E23D0B">
        <w:br w:type="page"/>
      </w:r>
    </w:p>
    <w:tbl>
      <w:tblPr>
        <w:tblStyle w:val="ListTable7Colorful-Accent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570"/>
        <w:gridCol w:w="615"/>
        <w:gridCol w:w="645"/>
        <w:gridCol w:w="585"/>
        <w:gridCol w:w="810"/>
        <w:gridCol w:w="690"/>
        <w:gridCol w:w="660"/>
        <w:gridCol w:w="855"/>
        <w:gridCol w:w="630"/>
        <w:gridCol w:w="930"/>
        <w:gridCol w:w="975"/>
        <w:gridCol w:w="990"/>
        <w:gridCol w:w="831"/>
      </w:tblGrid>
      <w:tr w:rsidR="008F731B" w:rsidRPr="004E37E2" w14:paraId="2F7D5321" w14:textId="77777777" w:rsidTr="00881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gridSpan w:val="14"/>
            <w:tcBorders>
              <w:bottom w:val="none" w:sz="0" w:space="0" w:color="auto"/>
              <w:right w:val="none" w:sz="0" w:space="0" w:color="auto"/>
            </w:tcBorders>
            <w:shd w:val="clear" w:color="auto" w:fill="006699"/>
            <w:tcMar>
              <w:left w:w="29" w:type="dxa"/>
              <w:right w:w="29" w:type="dxa"/>
            </w:tcMar>
            <w:vAlign w:val="center"/>
          </w:tcPr>
          <w:p w14:paraId="7445A950" w14:textId="7C7BB4D7" w:rsidR="008F731B" w:rsidRPr="00D012A2" w:rsidRDefault="008F731B" w:rsidP="00DC7360">
            <w:pPr>
              <w:pStyle w:val="Heading1"/>
              <w:ind w:left="60"/>
              <w:jc w:val="left"/>
              <w:outlineLvl w:val="0"/>
              <w:rPr>
                <w:rFonts w:asciiTheme="minorHAnsi" w:hAnsiTheme="minorHAnsi" w:cstheme="minorHAnsi"/>
                <w:i w:val="0"/>
              </w:rPr>
            </w:pPr>
            <w:r w:rsidRPr="00D012A2">
              <w:rPr>
                <w:rFonts w:asciiTheme="minorHAnsi" w:hAnsiTheme="minorHAnsi" w:cstheme="minorHAnsi"/>
                <w:i w:val="0"/>
              </w:rPr>
              <w:lastRenderedPageBreak/>
              <w:t>Assessment</w:t>
            </w:r>
          </w:p>
        </w:tc>
      </w:tr>
      <w:tr w:rsidR="00054FD3" w:rsidRPr="002226AC" w14:paraId="22F2EE45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gridSpan w:val="5"/>
            <w:tcBorders>
              <w:right w:val="none" w:sz="0" w:space="0" w:color="auto"/>
            </w:tcBorders>
            <w:shd w:val="clear" w:color="auto" w:fill="BDD6EE" w:themeFill="accent5" w:themeFillTint="66"/>
            <w:tcMar>
              <w:left w:w="29" w:type="dxa"/>
              <w:right w:w="29" w:type="dxa"/>
            </w:tcMar>
          </w:tcPr>
          <w:p w14:paraId="40795059" w14:textId="77777777" w:rsidR="00054FD3" w:rsidRPr="002226AC" w:rsidRDefault="00054FD3" w:rsidP="002226AC">
            <w:pPr>
              <w:pStyle w:val="Tableheaders"/>
              <w:rPr>
                <w:i w:val="0"/>
              </w:rPr>
            </w:pPr>
            <w:r w:rsidRPr="002226AC">
              <w:rPr>
                <w:i w:val="0"/>
              </w:rPr>
              <w:t>LANGUAGE ARTS</w:t>
            </w:r>
          </w:p>
        </w:tc>
        <w:tc>
          <w:tcPr>
            <w:tcW w:w="2160" w:type="dxa"/>
            <w:gridSpan w:val="3"/>
            <w:shd w:val="clear" w:color="auto" w:fill="F7CAAC" w:themeFill="accent2" w:themeFillTint="66"/>
            <w:tcMar>
              <w:left w:w="29" w:type="dxa"/>
              <w:right w:w="29" w:type="dxa"/>
            </w:tcMar>
          </w:tcPr>
          <w:p w14:paraId="090C3AEE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MATHEMATICS</w:t>
            </w:r>
          </w:p>
        </w:tc>
        <w:tc>
          <w:tcPr>
            <w:tcW w:w="2415" w:type="dxa"/>
            <w:gridSpan w:val="3"/>
            <w:shd w:val="clear" w:color="auto" w:fill="C5E0B3" w:themeFill="accent6" w:themeFillTint="66"/>
            <w:tcMar>
              <w:left w:w="29" w:type="dxa"/>
              <w:right w:w="29" w:type="dxa"/>
            </w:tcMar>
          </w:tcPr>
          <w:p w14:paraId="353D72B6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SCIENCE</w:t>
            </w:r>
          </w:p>
        </w:tc>
        <w:tc>
          <w:tcPr>
            <w:tcW w:w="2796" w:type="dxa"/>
            <w:gridSpan w:val="3"/>
            <w:shd w:val="clear" w:color="auto" w:fill="FFE599" w:themeFill="accent4" w:themeFillTint="66"/>
          </w:tcPr>
          <w:p w14:paraId="11667714" w14:textId="77777777" w:rsidR="00054FD3" w:rsidRPr="002226AC" w:rsidRDefault="00054FD3" w:rsidP="002226AC">
            <w:pPr>
              <w:pStyle w:val="Tableheader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26AC">
              <w:t>SOCIAL STUDIES</w:t>
            </w:r>
          </w:p>
        </w:tc>
      </w:tr>
      <w:tr w:rsidR="00412A71" w:rsidRPr="004E37E2" w14:paraId="4A4649A8" w14:textId="77777777" w:rsidTr="00A25091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5CAB82CA" w14:textId="77777777" w:rsidR="00054FD3" w:rsidRPr="00D012A2" w:rsidRDefault="00054FD3" w:rsidP="00576BFA">
            <w:pPr>
              <w:pStyle w:val="tabletext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COMP.</w:t>
            </w:r>
            <w:r w:rsidRPr="00D012A2">
              <w:rPr>
                <w:rStyle w:val="scxw241208930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Listening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i w:val="0"/>
                <w:iCs w:val="0"/>
                <w:sz w:val="11"/>
              </w:rPr>
              <w:t>Viewing</w:t>
            </w:r>
          </w:p>
        </w:tc>
        <w:tc>
          <w:tcPr>
            <w:tcW w:w="570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3AC5624A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COMP.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t> </w:t>
            </w:r>
            <w:r w:rsidRPr="00D012A2">
              <w:rPr>
                <w:rStyle w:val="eop"/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Reading</w:t>
            </w:r>
          </w:p>
        </w:tc>
        <w:tc>
          <w:tcPr>
            <w:tcW w:w="61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415881BB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Speaking &amp; Represent.</w:t>
            </w:r>
          </w:p>
        </w:tc>
        <w:tc>
          <w:tcPr>
            <w:tcW w:w="64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7B75BC6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COMM.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Writing</w:t>
            </w:r>
          </w:p>
        </w:tc>
        <w:tc>
          <w:tcPr>
            <w:tcW w:w="585" w:type="dxa"/>
            <w:shd w:val="clear" w:color="auto" w:fill="DEEAF6" w:themeFill="accent5" w:themeFillTint="33"/>
            <w:tcMar>
              <w:left w:w="29" w:type="dxa"/>
              <w:right w:w="29" w:type="dxa"/>
            </w:tcMar>
            <w:vAlign w:val="center"/>
          </w:tcPr>
          <w:p w14:paraId="6EC96A3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op"/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Critical Thinking</w:t>
            </w:r>
          </w:p>
        </w:tc>
        <w:tc>
          <w:tcPr>
            <w:tcW w:w="81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3FFDE0F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and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Understanding</w:t>
            </w:r>
          </w:p>
        </w:tc>
        <w:tc>
          <w:tcPr>
            <w:tcW w:w="69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09ABEA67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Mental Math &amp; </w:t>
            </w: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br/>
              <w:t>Estimation</w:t>
            </w:r>
          </w:p>
        </w:tc>
        <w:tc>
          <w:tcPr>
            <w:tcW w:w="660" w:type="dxa"/>
            <w:shd w:val="clear" w:color="auto" w:fill="FBE4D5" w:themeFill="accent2" w:themeFillTint="33"/>
            <w:tcMar>
              <w:left w:w="29" w:type="dxa"/>
              <w:right w:w="29" w:type="dxa"/>
            </w:tcMar>
            <w:vAlign w:val="center"/>
          </w:tcPr>
          <w:p w14:paraId="234C2B44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sz w:val="11"/>
              </w:rPr>
              <w:t>Problem Solving</w:t>
            </w:r>
          </w:p>
        </w:tc>
        <w:tc>
          <w:tcPr>
            <w:tcW w:w="855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3C248BD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Knowledge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and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Understanding</w:t>
            </w:r>
          </w:p>
        </w:tc>
        <w:tc>
          <w:tcPr>
            <w:tcW w:w="6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6116BE61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</w:rPr>
              <w:t>Scientific Inquiry Process</w:t>
            </w:r>
          </w:p>
        </w:tc>
        <w:tc>
          <w:tcPr>
            <w:tcW w:w="930" w:type="dxa"/>
            <w:shd w:val="clear" w:color="auto" w:fill="E2EFD9" w:themeFill="accent6" w:themeFillTint="33"/>
            <w:tcMar>
              <w:left w:w="29" w:type="dxa"/>
              <w:right w:w="29" w:type="dxa"/>
            </w:tcMar>
            <w:vAlign w:val="center"/>
          </w:tcPr>
          <w:p w14:paraId="40927D4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1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Design Process &amp; 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Problem Solving</w:t>
            </w:r>
          </w:p>
        </w:tc>
        <w:tc>
          <w:tcPr>
            <w:tcW w:w="975" w:type="dxa"/>
            <w:shd w:val="clear" w:color="auto" w:fill="FFF2CC" w:themeFill="accent4" w:themeFillTint="33"/>
            <w:vAlign w:val="center"/>
          </w:tcPr>
          <w:p w14:paraId="4EDE1305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Knowledge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Understanding</w:t>
            </w: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14:paraId="388C800F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Research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and Communication</w:t>
            </w:r>
          </w:p>
        </w:tc>
        <w:tc>
          <w:tcPr>
            <w:tcW w:w="831" w:type="dxa"/>
            <w:shd w:val="clear" w:color="auto" w:fill="FFF2CC" w:themeFill="accent4" w:themeFillTint="33"/>
            <w:vAlign w:val="center"/>
          </w:tcPr>
          <w:p w14:paraId="01197FBE" w14:textId="77777777" w:rsidR="00054FD3" w:rsidRPr="00D012A2" w:rsidRDefault="00054FD3" w:rsidP="00576BFA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  <w:color w:val="000000"/>
                <w:sz w:val="11"/>
                <w:lang w:val="en-US"/>
              </w:rPr>
            </w:pP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 xml:space="preserve">Critical Thinking and </w:t>
            </w:r>
            <w:r w:rsidRPr="00D012A2">
              <w:rPr>
                <w:rFonts w:asciiTheme="minorHAnsi" w:hAnsiTheme="minorHAnsi" w:cstheme="minorHAnsi"/>
                <w:sz w:val="11"/>
              </w:rPr>
              <w:br/>
            </w:r>
            <w:r w:rsidRPr="00D012A2">
              <w:rPr>
                <w:rStyle w:val="normaltextrun"/>
                <w:rFonts w:asciiTheme="minorHAnsi" w:hAnsiTheme="minorHAnsi" w:cstheme="minorHAnsi"/>
                <w:color w:val="000000" w:themeColor="text1"/>
                <w:sz w:val="11"/>
                <w:lang w:val="en-US"/>
              </w:rPr>
              <w:t>Citizenship</w:t>
            </w:r>
          </w:p>
        </w:tc>
      </w:tr>
      <w:tr w:rsidR="00412A71" w:rsidRPr="004E37E2" w14:paraId="2B9A7454" w14:textId="77777777" w:rsidTr="008F73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05847D44" w14:textId="77777777" w:rsidR="00054FD3" w:rsidRPr="00D012A2" w:rsidRDefault="00054FD3" w:rsidP="0040770E">
            <w:pPr>
              <w:pStyle w:val="tabletext"/>
              <w:rPr>
                <w:rStyle w:val="normaltextrun"/>
                <w:rFonts w:asciiTheme="minorHAnsi" w:hAnsiTheme="minorHAnsi" w:cstheme="minorHAnsi"/>
                <w:i w:val="0"/>
              </w:rPr>
            </w:pPr>
          </w:p>
        </w:tc>
        <w:tc>
          <w:tcPr>
            <w:tcW w:w="570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46C6405E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1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EA0257F" w14:textId="530F444D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4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20CB60B1" w14:textId="44A6EE42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585" w:type="dxa"/>
            <w:shd w:val="clear" w:color="auto" w:fill="BDD6EE" w:themeFill="accent5" w:themeFillTint="66"/>
            <w:tcMar>
              <w:left w:w="29" w:type="dxa"/>
              <w:right w:w="29" w:type="dxa"/>
            </w:tcMar>
            <w:vAlign w:val="center"/>
          </w:tcPr>
          <w:p w14:paraId="35491AD4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1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5096F727" w14:textId="0BBC0E26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9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4A947F97" w14:textId="487788E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660" w:type="dxa"/>
            <w:shd w:val="clear" w:color="auto" w:fill="F7CAAC" w:themeFill="accent2" w:themeFillTint="66"/>
            <w:tcMar>
              <w:left w:w="29" w:type="dxa"/>
              <w:right w:w="29" w:type="dxa"/>
            </w:tcMar>
            <w:vAlign w:val="center"/>
          </w:tcPr>
          <w:p w14:paraId="3DEF9753" w14:textId="2CCC734B" w:rsidR="00054FD3" w:rsidRPr="00D012A2" w:rsidRDefault="00482486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  <w:r>
              <w:rPr>
                <w:rStyle w:val="normaltextrun"/>
                <w:rFonts w:asciiTheme="minorHAnsi" w:hAnsiTheme="minorHAnsi" w:cstheme="minorHAnsi"/>
              </w:rPr>
              <w:t>X</w:t>
            </w:r>
          </w:p>
        </w:tc>
        <w:tc>
          <w:tcPr>
            <w:tcW w:w="855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2B8D3255" w14:textId="1469195C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6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62D09EEC" w14:textId="2D46E918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30" w:type="dxa"/>
            <w:shd w:val="clear" w:color="auto" w:fill="C5E0B3" w:themeFill="accent6" w:themeFillTint="66"/>
            <w:tcMar>
              <w:left w:w="29" w:type="dxa"/>
              <w:right w:w="29" w:type="dxa"/>
            </w:tcMar>
            <w:vAlign w:val="center"/>
          </w:tcPr>
          <w:p w14:paraId="786DBED7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75" w:type="dxa"/>
            <w:shd w:val="clear" w:color="auto" w:fill="FFE599" w:themeFill="accent4" w:themeFillTint="66"/>
            <w:vAlign w:val="center"/>
          </w:tcPr>
          <w:p w14:paraId="253F28A8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030773E6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  <w:tc>
          <w:tcPr>
            <w:tcW w:w="831" w:type="dxa"/>
            <w:shd w:val="clear" w:color="auto" w:fill="FFE599" w:themeFill="accent4" w:themeFillTint="66"/>
            <w:vAlign w:val="center"/>
          </w:tcPr>
          <w:p w14:paraId="4FF6013D" w14:textId="77777777" w:rsidR="00054FD3" w:rsidRPr="00D012A2" w:rsidRDefault="00054FD3" w:rsidP="0040770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normaltextrun"/>
                <w:rFonts w:asciiTheme="minorHAnsi" w:hAnsiTheme="minorHAnsi" w:cstheme="minorHAnsi"/>
              </w:rPr>
            </w:pPr>
          </w:p>
        </w:tc>
      </w:tr>
    </w:tbl>
    <w:p w14:paraId="68DD262E" w14:textId="77777777" w:rsidR="00F3295D" w:rsidRDefault="00F3295D" w:rsidP="00F3295D">
      <w:pPr>
        <w:spacing w:before="0"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6660"/>
      </w:tblGrid>
      <w:tr w:rsidR="00054FD3" w:rsidRPr="004A6D32" w14:paraId="68D622AA" w14:textId="77777777" w:rsidTr="00576BFA">
        <w:tc>
          <w:tcPr>
            <w:tcW w:w="2970" w:type="dxa"/>
          </w:tcPr>
          <w:p w14:paraId="089F4738" w14:textId="729BECF7" w:rsidR="00054FD3" w:rsidRDefault="00054FD3" w:rsidP="0040770E">
            <w:pPr>
              <w:spacing w:before="0" w:after="0"/>
              <w:ind w:left="-101"/>
            </w:pPr>
            <w:r w:rsidRPr="00A6358B">
              <w:t xml:space="preserve">Original concept created by: 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14:paraId="617BE391" w14:textId="7F44F447" w:rsidR="00054FD3" w:rsidRPr="00633C70" w:rsidRDefault="004A6D32" w:rsidP="004A6D32">
            <w:pPr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 xml:space="preserve">Lisa Page and </w:t>
            </w:r>
            <w:bookmarkStart w:id="0" w:name="_GoBack"/>
            <w:bookmarkEnd w:id="0"/>
            <w:r w:rsidR="00633C70" w:rsidRPr="00633C70">
              <w:rPr>
                <w:lang w:val="fr-CA"/>
              </w:rPr>
              <w:t>Dayna Quinn-LaFleche</w:t>
            </w:r>
            <w:r>
              <w:rPr>
                <w:lang w:val="fr-CA"/>
              </w:rPr>
              <w:t xml:space="preserve"> </w:t>
            </w:r>
          </w:p>
        </w:tc>
      </w:tr>
    </w:tbl>
    <w:p w14:paraId="0BAF8D7C" w14:textId="77777777" w:rsidR="008F731B" w:rsidRPr="00633C70" w:rsidRDefault="008F731B" w:rsidP="00DC7360">
      <w:pPr>
        <w:pStyle w:val="Heading1"/>
        <w:rPr>
          <w:lang w:val="fr-C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22DB5DBF" w14:textId="77777777" w:rsidTr="00881182">
        <w:trPr>
          <w:trHeight w:val="432"/>
        </w:trPr>
        <w:tc>
          <w:tcPr>
            <w:tcW w:w="10456" w:type="dxa"/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967AF" w14:textId="0A9EEB45" w:rsidR="008F731B" w:rsidRPr="00277088" w:rsidRDefault="008F731B" w:rsidP="00DC7360">
            <w:pPr>
              <w:pStyle w:val="Heading1"/>
            </w:pPr>
            <w:r w:rsidRPr="6658324F">
              <w:t xml:space="preserve">Learning </w:t>
            </w:r>
            <w:r w:rsidRPr="00881182">
              <w:t>Experiences</w:t>
            </w:r>
            <w:r w:rsidRPr="6658324F">
              <w:t xml:space="preserve"> and Assessment</w:t>
            </w:r>
          </w:p>
        </w:tc>
      </w:tr>
      <w:tr w:rsidR="00054FD3" w:rsidRPr="000C11AB" w14:paraId="685F864C" w14:textId="77777777" w:rsidTr="008F731B">
        <w:trPr>
          <w:trHeight w:val="432"/>
        </w:trPr>
        <w:tc>
          <w:tcPr>
            <w:tcW w:w="10456" w:type="dxa"/>
            <w:shd w:val="clear" w:color="auto" w:fill="E0E9EC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4363FC" w14:textId="1A8CD365" w:rsidR="00054FD3" w:rsidRPr="00277088" w:rsidRDefault="00054FD3" w:rsidP="00CE31B0">
            <w:pPr>
              <w:pStyle w:val="Tablequestionheader"/>
            </w:pPr>
            <w:r w:rsidRPr="00277088">
              <w:t xml:space="preserve">Question: </w:t>
            </w:r>
            <w:r w:rsidR="00DD2055">
              <w:t>How can we use measurement to understand and describe our world?</w:t>
            </w:r>
          </w:p>
        </w:tc>
      </w:tr>
      <w:tr w:rsidR="00324AEE" w:rsidRPr="000C11AB" w14:paraId="7D87D528" w14:textId="77777777" w:rsidTr="00324AEE">
        <w:trPr>
          <w:trHeight w:val="432"/>
        </w:trPr>
        <w:tc>
          <w:tcPr>
            <w:tcW w:w="104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E14" w14:textId="1E2E4434" w:rsidR="00324AEE" w:rsidRDefault="003D4F96" w:rsidP="00E23D0B">
            <w:pPr>
              <w:spacing w:after="60"/>
              <w:rPr>
                <w:lang w:val="en-US"/>
              </w:rPr>
            </w:pPr>
            <w:r>
              <w:rPr>
                <w:lang w:val="en-US"/>
              </w:rPr>
              <w:t>Teacher’s instructions</w:t>
            </w:r>
          </w:p>
          <w:p w14:paraId="28EA1346" w14:textId="4B702535" w:rsidR="00E23D0B" w:rsidRDefault="00633C70" w:rsidP="00E23D0B">
            <w:pPr>
              <w:spacing w:before="60" w:after="240"/>
              <w:rPr>
                <w:lang w:val="en-US"/>
              </w:rPr>
            </w:pPr>
            <w:r w:rsidRPr="69DD94CB">
              <w:rPr>
                <w:lang w:val="en-US"/>
              </w:rPr>
              <w:t>This collection of tasks is designed around the concept of number, more specifically</w:t>
            </w:r>
            <w:r>
              <w:rPr>
                <w:lang w:val="en-US"/>
              </w:rPr>
              <w:t>,</w:t>
            </w:r>
            <w:r w:rsidRPr="69DD94CB">
              <w:rPr>
                <w:lang w:val="en-US"/>
              </w:rPr>
              <w:t xml:space="preserve"> two-digit addition and subtraction. The sections (colo</w:t>
            </w:r>
            <w:r>
              <w:rPr>
                <w:lang w:val="en-US"/>
              </w:rPr>
              <w:t>u</w:t>
            </w:r>
            <w:r w:rsidRPr="69DD94CB">
              <w:rPr>
                <w:lang w:val="en-US"/>
              </w:rPr>
              <w:t xml:space="preserve">red blocks on </w:t>
            </w:r>
            <w:r>
              <w:rPr>
                <w:lang w:val="en-US"/>
              </w:rPr>
              <w:t>S</w:t>
            </w:r>
            <w:r w:rsidRPr="69DD94CB">
              <w:rPr>
                <w:lang w:val="en-US"/>
              </w:rPr>
              <w:t>lide 5 of the PowerPoint) represent independent sets of learning experiences that could function effectively as 45</w:t>
            </w:r>
            <w:r>
              <w:rPr>
                <w:lang w:val="en-US"/>
              </w:rPr>
              <w:t xml:space="preserve"> </w:t>
            </w:r>
            <w:r w:rsidRPr="69DD94CB">
              <w:rPr>
                <w:lang w:val="en-US"/>
              </w:rPr>
              <w:t>min</w:t>
            </w:r>
            <w:r>
              <w:rPr>
                <w:lang w:val="en-US"/>
              </w:rPr>
              <w:t xml:space="preserve">ute to </w:t>
            </w:r>
            <w:r w:rsidRPr="69DD94CB">
              <w:rPr>
                <w:lang w:val="en-US"/>
              </w:rPr>
              <w:t>1</w:t>
            </w:r>
            <w:r>
              <w:rPr>
                <w:lang w:val="en-US"/>
              </w:rPr>
              <w:t xml:space="preserve"> </w:t>
            </w:r>
            <w:r w:rsidRPr="69DD94CB">
              <w:rPr>
                <w:lang w:val="en-US"/>
              </w:rPr>
              <w:t>hour session</w:t>
            </w:r>
            <w:r>
              <w:rPr>
                <w:lang w:val="en-US"/>
              </w:rPr>
              <w:t>s</w:t>
            </w:r>
            <w:r w:rsidRPr="69DD94CB">
              <w:rPr>
                <w:lang w:val="en-US"/>
              </w:rPr>
              <w:t xml:space="preserve"> with a combination of synchronous and asynchronous parts, some of which are easily adaptable either way depending on your situation and access to technology and connectivity.</w:t>
            </w:r>
          </w:p>
          <w:p w14:paraId="2AADC46A" w14:textId="77777777" w:rsidR="00633C70" w:rsidRDefault="00633C70" w:rsidP="00633C70">
            <w:pPr>
              <w:rPr>
                <w:lang w:val="en-US"/>
              </w:rPr>
            </w:pPr>
            <w:r>
              <w:rPr>
                <w:lang w:val="en-US"/>
              </w:rPr>
              <w:t>Each section provides a different way of engaging with the concept and is divided into three main parts:</w:t>
            </w:r>
          </w:p>
          <w:p w14:paraId="6754F285" w14:textId="77777777" w:rsidR="00633C70" w:rsidRPr="00CE31B0" w:rsidRDefault="00633C70" w:rsidP="00633C7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Get Ready</w:t>
            </w:r>
            <w:r w:rsidRPr="00F5482B">
              <w:rPr>
                <w:lang w:val="en-US"/>
              </w:rPr>
              <w:t xml:space="preserve"> begins </w:t>
            </w:r>
            <w:r>
              <w:rPr>
                <w:lang w:val="en-US"/>
              </w:rPr>
              <w:t xml:space="preserve">the experience </w:t>
            </w:r>
            <w:r w:rsidRPr="00F5482B">
              <w:rPr>
                <w:lang w:val="en-US"/>
              </w:rPr>
              <w:t xml:space="preserve">with an activity meant to activate student thinking and promote rich student discourse. This activity </w:t>
            </w:r>
            <w:r>
              <w:rPr>
                <w:lang w:val="en-US"/>
              </w:rPr>
              <w:t>can</w:t>
            </w:r>
            <w:r w:rsidRPr="00F5482B">
              <w:rPr>
                <w:lang w:val="en-US"/>
              </w:rPr>
              <w:t xml:space="preserve"> be delivered prior to the lesson as an asynchronous </w:t>
            </w:r>
            <w:r w:rsidRPr="7E770928">
              <w:rPr>
                <w:lang w:val="en-US"/>
              </w:rPr>
              <w:t>task</w:t>
            </w:r>
            <w:r w:rsidRPr="00F5482B">
              <w:rPr>
                <w:lang w:val="en-US"/>
              </w:rPr>
              <w:t xml:space="preserve"> so students have time to prepare their thinking. </w:t>
            </w:r>
            <w:r>
              <w:rPr>
                <w:lang w:val="en-US"/>
              </w:rPr>
              <w:t>It</w:t>
            </w:r>
            <w:r w:rsidRPr="00F5482B">
              <w:rPr>
                <w:lang w:val="en-US"/>
              </w:rPr>
              <w:t xml:space="preserve"> can also be delivered at the beginning of the synchronous session to help the teacher pre-assess prior knowledge and prime thinking for the upcoming learning experience.</w:t>
            </w:r>
          </w:p>
          <w:p w14:paraId="40E8B441" w14:textId="77777777" w:rsidR="00633C70" w:rsidRPr="00631F29" w:rsidRDefault="00633C70" w:rsidP="00633C70">
            <w:pPr>
              <w:pStyle w:val="ListParagraph"/>
              <w:ind w:left="418"/>
            </w:pPr>
          </w:p>
          <w:p w14:paraId="3A57F695" w14:textId="77777777" w:rsidR="00633C70" w:rsidRPr="00CE31B0" w:rsidRDefault="00633C70" w:rsidP="00633C70">
            <w:pPr>
              <w:pStyle w:val="ListParagraph"/>
              <w:numPr>
                <w:ilvl w:val="0"/>
                <w:numId w:val="18"/>
              </w:numPr>
              <w:ind w:left="418" w:hanging="418"/>
            </w:pPr>
            <w:r>
              <w:rPr>
                <w:b/>
                <w:bCs/>
                <w:lang w:val="en-US"/>
              </w:rPr>
              <w:t>Work I</w:t>
            </w:r>
            <w:r w:rsidRPr="00631F29">
              <w:rPr>
                <w:b/>
                <w:bCs/>
                <w:lang w:val="en-US"/>
              </w:rPr>
              <w:t xml:space="preserve">t </w:t>
            </w:r>
            <w:r>
              <w:rPr>
                <w:b/>
                <w:bCs/>
                <w:lang w:val="en-US"/>
              </w:rPr>
              <w:t>Out</w:t>
            </w:r>
            <w:r w:rsidRPr="00631F29">
              <w:rPr>
                <w:lang w:val="en-US"/>
              </w:rPr>
              <w:t xml:space="preserve"> comprises the main learning experi</w:t>
            </w:r>
            <w:r>
              <w:rPr>
                <w:lang w:val="en-US"/>
              </w:rPr>
              <w:t xml:space="preserve">ence for the day. This is where new content is presented and individual or small-group </w:t>
            </w:r>
            <w:r w:rsidRPr="00631F29">
              <w:rPr>
                <w:lang w:val="en-US"/>
              </w:rPr>
              <w:t>responses are</w:t>
            </w:r>
            <w:r>
              <w:rPr>
                <w:lang w:val="en-US"/>
              </w:rPr>
              <w:t xml:space="preserve"> required</w:t>
            </w:r>
            <w:r w:rsidRPr="00460795">
              <w:rPr>
                <w:lang w:val="en-US"/>
              </w:rPr>
              <w:t>.</w:t>
            </w:r>
            <w:r w:rsidRPr="00631F29">
              <w:rPr>
                <w:lang w:val="en-US"/>
              </w:rPr>
              <w:t xml:space="preserve"> These activities are best </w:t>
            </w:r>
            <w:r>
              <w:rPr>
                <w:lang w:val="en-US"/>
              </w:rPr>
              <w:t>completed</w:t>
            </w:r>
            <w:r w:rsidRPr="00631F29">
              <w:rPr>
                <w:lang w:val="en-US"/>
              </w:rPr>
              <w:t xml:space="preserve"> with students working in pairs or small groups. If your platform allows for breakout rooms, this feature is a good tool that will facilitate student collaboration and discourse.</w:t>
            </w:r>
          </w:p>
          <w:p w14:paraId="5B9B8B38" w14:textId="77777777" w:rsidR="00633C70" w:rsidRPr="00631F29" w:rsidRDefault="00633C70" w:rsidP="00633C70">
            <w:pPr>
              <w:pStyle w:val="ListParagraph"/>
              <w:ind w:left="418"/>
            </w:pPr>
          </w:p>
          <w:p w14:paraId="7938BC0E" w14:textId="77777777" w:rsidR="00633C70" w:rsidRPr="00D13305" w:rsidRDefault="00633C70" w:rsidP="00633C70">
            <w:pPr>
              <w:pStyle w:val="ListParagraph"/>
              <w:numPr>
                <w:ilvl w:val="0"/>
                <w:numId w:val="18"/>
              </w:numPr>
              <w:spacing w:after="240"/>
              <w:ind w:left="418" w:hanging="418"/>
            </w:pPr>
            <w:r>
              <w:rPr>
                <w:b/>
                <w:bCs/>
                <w:lang w:val="en-US"/>
              </w:rPr>
              <w:t>Look Back</w:t>
            </w:r>
            <w:r>
              <w:rPr>
                <w:lang w:val="en-US"/>
              </w:rPr>
              <w:t xml:space="preserve"> is a final culminating task that </w:t>
            </w:r>
            <w:r w:rsidRPr="00D13305">
              <w:rPr>
                <w:lang w:val="en-US"/>
              </w:rPr>
              <w:t xml:space="preserve">provides opportunities </w:t>
            </w:r>
            <w:r>
              <w:rPr>
                <w:lang w:val="en-US"/>
              </w:rPr>
              <w:t>to</w:t>
            </w:r>
            <w:r w:rsidRPr="00D13305">
              <w:rPr>
                <w:lang w:val="en-US"/>
              </w:rPr>
              <w:t xml:space="preserve"> check f</w:t>
            </w:r>
            <w:r>
              <w:rPr>
                <w:lang w:val="en-US"/>
              </w:rPr>
              <w:t xml:space="preserve">or student understanding of the </w:t>
            </w:r>
            <w:r w:rsidRPr="00D13305">
              <w:rPr>
                <w:lang w:val="en-US"/>
              </w:rPr>
              <w:t>concepts, consolidat</w:t>
            </w:r>
            <w:r>
              <w:rPr>
                <w:lang w:val="en-US"/>
              </w:rPr>
              <w:t>e</w:t>
            </w:r>
            <w:r w:rsidRPr="00D13305">
              <w:rPr>
                <w:lang w:val="en-US"/>
              </w:rPr>
              <w:t xml:space="preserve"> different solutions</w:t>
            </w:r>
            <w:r>
              <w:rPr>
                <w:lang w:val="en-US"/>
              </w:rPr>
              <w:t>,</w:t>
            </w:r>
            <w:r w:rsidRPr="00D13305">
              <w:rPr>
                <w:lang w:val="en-US"/>
              </w:rPr>
              <w:t xml:space="preserve"> and solv</w:t>
            </w:r>
            <w:r>
              <w:rPr>
                <w:lang w:val="en-US"/>
              </w:rPr>
              <w:t>e</w:t>
            </w:r>
            <w:r w:rsidRPr="00D13305">
              <w:rPr>
                <w:lang w:val="en-US"/>
              </w:rPr>
              <w:t xml:space="preserve"> problems</w:t>
            </w:r>
            <w:r>
              <w:rPr>
                <w:lang w:val="en-US"/>
              </w:rPr>
              <w:t xml:space="preserve">. It allows for students to </w:t>
            </w:r>
            <w:r w:rsidRPr="00D13305">
              <w:rPr>
                <w:lang w:val="en-US"/>
              </w:rPr>
              <w:t>reflect on their learning and make connections.</w:t>
            </w:r>
          </w:p>
          <w:p w14:paraId="109367B0" w14:textId="77777777" w:rsidR="00633C70" w:rsidRDefault="00633C70" w:rsidP="00633C70">
            <w:pPr>
              <w:rPr>
                <w:lang w:val="en-US"/>
              </w:rPr>
            </w:pPr>
            <w:r w:rsidRPr="6658324F">
              <w:rPr>
                <w:lang w:val="en-US"/>
              </w:rPr>
              <w:t>Step-by-step instructions for students:</w:t>
            </w:r>
          </w:p>
          <w:p w14:paraId="7D09D6F1" w14:textId="0C121921" w:rsidR="00324AEE" w:rsidRPr="00633C70" w:rsidRDefault="00633C70" w:rsidP="00E23D0B">
            <w:pPr>
              <w:spacing w:before="60" w:after="240"/>
              <w:rPr>
                <w:lang w:val="en-US"/>
              </w:rPr>
            </w:pPr>
            <w:r w:rsidRPr="00CE31B0">
              <w:rPr>
                <w:lang w:val="en-US"/>
              </w:rPr>
              <w:t>These will need to be provided by the teacher in term</w:t>
            </w:r>
            <w:r>
              <w:rPr>
                <w:lang w:val="en-US"/>
              </w:rPr>
              <w:t>s of what parts will be student-</w:t>
            </w:r>
            <w:r w:rsidRPr="00CE31B0">
              <w:rPr>
                <w:lang w:val="en-US"/>
              </w:rPr>
              <w:t>led</w:t>
            </w:r>
            <w:r>
              <w:rPr>
                <w:lang w:val="en-US"/>
              </w:rPr>
              <w:t xml:space="preserve"> and those that will be teacher-</w:t>
            </w:r>
            <w:r w:rsidRPr="00CE31B0">
              <w:rPr>
                <w:lang w:val="en-US"/>
              </w:rPr>
              <w:t>led. More detailed instructions for each learning experience are included in the NOTES section under each slide.</w:t>
            </w:r>
          </w:p>
        </w:tc>
      </w:tr>
    </w:tbl>
    <w:p w14:paraId="2980761B" w14:textId="295065A9" w:rsidR="00D14D9B" w:rsidRDefault="00D14D9B" w:rsidP="00DC7360">
      <w:pPr>
        <w:pStyle w:val="Heading1"/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8F731B" w:rsidRPr="000C11AB" w14:paraId="18E9DB62" w14:textId="77777777" w:rsidTr="00FD1FF0">
        <w:trPr>
          <w:trHeight w:val="446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0066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99A8B4" w14:textId="1035E0CF" w:rsidR="008F731B" w:rsidRPr="008F731B" w:rsidRDefault="008F731B" w:rsidP="00DC7360">
            <w:pPr>
              <w:pStyle w:val="Heading1"/>
            </w:pPr>
            <w:r w:rsidRPr="008F731B">
              <w:t>APPENDIX (Printable Support Materials Including Assessment)</w:t>
            </w:r>
          </w:p>
        </w:tc>
      </w:tr>
      <w:tr w:rsidR="00C9049A" w:rsidRPr="000C11AB" w14:paraId="268789EC" w14:textId="77777777" w:rsidTr="00FD1FF0">
        <w:trPr>
          <w:trHeight w:val="446"/>
        </w:trPr>
        <w:tc>
          <w:tcPr>
            <w:tcW w:w="104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CF1DE" w14:textId="0B53AEA2" w:rsidR="00E23D0B" w:rsidRPr="00E23D0B" w:rsidRDefault="00C9049A" w:rsidP="00633C70">
            <w:pPr>
              <w:pStyle w:val="Heading1"/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</w:pP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Grade </w:t>
            </w:r>
            <w:r w:rsidR="00633C7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2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DD205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Appendix A: </w:t>
            </w:r>
            <w:r w:rsidR="00633C7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Addition and Subtraction with Numbers up to 100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.pptx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br/>
              <w:t xml:space="preserve">Grade </w:t>
            </w:r>
            <w:r w:rsidR="00633C7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2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: </w:t>
            </w:r>
            <w:r w:rsidR="00DD2055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Appendix B: </w:t>
            </w:r>
            <w:r w:rsidR="00633C70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>Addition and Subtraction with Numbers up to 100</w:t>
            </w:r>
            <w:r w:rsidRPr="00C9049A">
              <w:rPr>
                <w:rFonts w:asciiTheme="minorHAnsi" w:hAnsiTheme="minorHAnsi"/>
                <w:b w:val="0"/>
                <w:caps w:val="0"/>
                <w:color w:val="auto"/>
                <w:sz w:val="22"/>
                <w:szCs w:val="22"/>
              </w:rPr>
              <w:t xml:space="preserve"> Rubric.docx</w:t>
            </w:r>
          </w:p>
        </w:tc>
      </w:tr>
    </w:tbl>
    <w:p w14:paraId="33344DF7" w14:textId="3335E928" w:rsidR="00FD1FF0" w:rsidRDefault="00FD1FF0"/>
    <w:p w14:paraId="363E744E" w14:textId="77777777" w:rsidR="00FD1FF0" w:rsidRDefault="00FD1FF0">
      <w:pPr>
        <w:spacing w:before="0" w:after="0"/>
      </w:pPr>
      <w:r>
        <w:br w:type="page"/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235"/>
        <w:gridCol w:w="1350"/>
        <w:gridCol w:w="1440"/>
        <w:gridCol w:w="2070"/>
        <w:gridCol w:w="2361"/>
      </w:tblGrid>
      <w:tr w:rsidR="00B0091D" w14:paraId="26B8BF85" w14:textId="77777777" w:rsidTr="00834E73">
        <w:tc>
          <w:tcPr>
            <w:tcW w:w="10456" w:type="dxa"/>
            <w:gridSpan w:val="5"/>
            <w:vAlign w:val="center"/>
          </w:tcPr>
          <w:p w14:paraId="47E7E7E9" w14:textId="40521CAB" w:rsidR="00B0091D" w:rsidRPr="00B80634" w:rsidRDefault="00633C70" w:rsidP="00834E73">
            <w:pPr>
              <w:jc w:val="center"/>
              <w:rPr>
                <w:rFonts w:eastAsia="Annie Use Your Telescope" w:cstheme="minorHAnsi"/>
                <w:b/>
                <w:sz w:val="26"/>
                <w:szCs w:val="26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lastRenderedPageBreak/>
              <w:t>Addition and Subtraction with Numbers up to 100</w:t>
            </w:r>
            <w:r w:rsidR="00FD1FF0" w:rsidRPr="00B80634">
              <w:rPr>
                <w:rFonts w:ascii="Annie Use Your Telescope" w:eastAsia="Annie Use Your Telescope" w:hAnsi="Annie Use Your Telescope" w:cs="Annie Use Your Telescope"/>
                <w:b/>
                <w:color w:val="000000" w:themeColor="text1"/>
                <w:sz w:val="26"/>
                <w:szCs w:val="26"/>
              </w:rPr>
              <w:t xml:space="preserve"> Rubric</w:t>
            </w:r>
          </w:p>
        </w:tc>
      </w:tr>
      <w:tr w:rsidR="00B0091D" w14:paraId="61358C68" w14:textId="77777777" w:rsidTr="004A0272">
        <w:tc>
          <w:tcPr>
            <w:tcW w:w="3235" w:type="dxa"/>
          </w:tcPr>
          <w:p w14:paraId="18981E0C" w14:textId="13AFBA15" w:rsidR="00B0091D" w:rsidRPr="004A0272" w:rsidRDefault="00B0091D" w:rsidP="00B0091D">
            <w:pPr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Student: </w:t>
            </w:r>
          </w:p>
        </w:tc>
        <w:tc>
          <w:tcPr>
            <w:tcW w:w="7221" w:type="dxa"/>
            <w:gridSpan w:val="4"/>
            <w:vAlign w:val="center"/>
          </w:tcPr>
          <w:p w14:paraId="1EF968C8" w14:textId="57827C90" w:rsidR="00B0091D" w:rsidRPr="004A0272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A0272">
              <w:rPr>
                <w:rFonts w:ascii="Annie Use Your Telescope" w:eastAsia="Annie Use Your Telescope" w:hAnsi="Annie Use Your Telescope" w:cs="Annie Use Your Telescope"/>
                <w:b/>
                <w:i/>
                <w:sz w:val="20"/>
                <w:szCs w:val="20"/>
              </w:rPr>
              <w:t>Basic descriptors to help guide your formative assessments.</w:t>
            </w:r>
          </w:p>
        </w:tc>
      </w:tr>
      <w:tr w:rsidR="00B0091D" w14:paraId="770733D9" w14:textId="77777777" w:rsidTr="004A0272">
        <w:tc>
          <w:tcPr>
            <w:tcW w:w="3235" w:type="dxa"/>
          </w:tcPr>
          <w:p w14:paraId="7984A84E" w14:textId="60243CA5" w:rsidR="00834E73" w:rsidRPr="00834E73" w:rsidRDefault="00834E73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</w:pPr>
            <w:r w:rsidRP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Full details of the student achievement profiles can be found here:</w:t>
            </w:r>
          </w:p>
          <w:p w14:paraId="7139AA26" w14:textId="016AE646" w:rsidR="00834E73" w:rsidRPr="00834E73" w:rsidRDefault="004A6D32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</w:rPr>
            </w:pPr>
            <w:hyperlink r:id="rId13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Mental Math and Estimation</w:t>
              </w:r>
            </w:hyperlink>
          </w:p>
          <w:p w14:paraId="4C4170B6" w14:textId="72310109" w:rsidR="00834E73" w:rsidRDefault="004A6D32" w:rsidP="00834E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nnie Use Your Telescope" w:eastAsia="Annie Use Your Telescope" w:hAnsi="Annie Use Your Telescope" w:cs="Annie Use Your Telescope"/>
                <w:b/>
                <w:color w:val="434343"/>
                <w:sz w:val="20"/>
                <w:szCs w:val="20"/>
              </w:rPr>
            </w:pPr>
            <w:hyperlink r:id="rId14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Knowledge</w:t>
              </w:r>
            </w:hyperlink>
            <w:r w:rsidR="00834E73" w:rsidRPr="00834E73">
              <w:rPr>
                <w:rFonts w:ascii="Annie Use Your Telescope" w:eastAsia="Annie Use Your Telescope" w:hAnsi="Annie Use Your Telescope" w:cs="Annie Use Your Telescope"/>
                <w:b/>
                <w:color w:val="0000FF"/>
                <w:sz w:val="20"/>
                <w:szCs w:val="20"/>
                <w:u w:val="single"/>
              </w:rPr>
              <w:t xml:space="preserve"> and Understanding</w:t>
            </w:r>
          </w:p>
          <w:p w14:paraId="05E2930F" w14:textId="058DC82B" w:rsidR="00B0091D" w:rsidRPr="00B0091D" w:rsidRDefault="004A6D32" w:rsidP="00834E73">
            <w:pPr>
              <w:rPr>
                <w:rFonts w:eastAsia="Annie Use Your Telescope" w:cstheme="minorHAnsi"/>
                <w:b/>
                <w:sz w:val="22"/>
              </w:rPr>
            </w:pPr>
            <w:hyperlink r:id="rId15">
              <w:r w:rsidR="00834E73" w:rsidRPr="00834E73">
                <w:rPr>
                  <w:rFonts w:ascii="Annie Use Your Telescope" w:eastAsia="Annie Use Your Telescope" w:hAnsi="Annie Use Your Telescope" w:cs="Annie Use Your Telescope"/>
                  <w:b/>
                  <w:color w:val="0000FF"/>
                  <w:sz w:val="20"/>
                  <w:szCs w:val="20"/>
                  <w:u w:val="single"/>
                </w:rPr>
                <w:t>Problem Solving</w:t>
              </w:r>
              <w:r w:rsidR="00834E73">
                <w:rPr>
                  <w:rFonts w:ascii="Annie Use Your Telescope" w:eastAsia="Annie Use Your Telescope" w:hAnsi="Annie Use Your Telescope" w:cs="Annie Use Your Telescope"/>
                  <w:b/>
                  <w:color w:val="1155CC"/>
                  <w:sz w:val="20"/>
                  <w:szCs w:val="20"/>
                  <w:u w:val="single"/>
                </w:rPr>
                <w:t xml:space="preserve"> </w:t>
              </w:r>
            </w:hyperlink>
          </w:p>
        </w:tc>
        <w:tc>
          <w:tcPr>
            <w:tcW w:w="1350" w:type="dxa"/>
          </w:tcPr>
          <w:p w14:paraId="603049D0" w14:textId="6B411BA3" w:rsidR="00B0091D" w:rsidRPr="00B0091D" w:rsidRDefault="00834E73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considerable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on</w:t>
            </w:r>
            <w:r w:rsidR="00B0091D"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going teacher support.</w:t>
            </w:r>
          </w:p>
        </w:tc>
        <w:tc>
          <w:tcPr>
            <w:tcW w:w="1440" w:type="dxa"/>
          </w:tcPr>
          <w:p w14:paraId="378CA693" w14:textId="1A6CB2C4" w:rsidR="00B0091D" w:rsidRPr="00B0091D" w:rsidRDefault="00B0091D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Requires occasional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teacher or peer support.</w:t>
            </w:r>
          </w:p>
        </w:tc>
        <w:tc>
          <w:tcPr>
            <w:tcW w:w="2070" w:type="dxa"/>
          </w:tcPr>
          <w:p w14:paraId="29DF3277" w14:textId="7DB98461" w:rsidR="00B0091D" w:rsidRPr="00B0091D" w:rsidRDefault="00B0091D" w:rsidP="004A0272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Accurate, clear,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and 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uses appropriate strategies 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procedures. Requires occasional prompting for clarification.</w:t>
            </w:r>
          </w:p>
        </w:tc>
        <w:tc>
          <w:tcPr>
            <w:tcW w:w="2361" w:type="dxa"/>
          </w:tcPr>
          <w:p w14:paraId="729FC9A2" w14:textId="1E0F848D" w:rsidR="00B0091D" w:rsidRPr="00B0091D" w:rsidRDefault="00B0091D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Accurate, clear, flexible, consistent</w:t>
            </w:r>
            <w:r w:rsidR="004A0272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, 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efficient. Justifies </w:t>
            </w:r>
            <w:r w:rsidR="00834E73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>and</w:t>
            </w:r>
            <w:r w:rsidRPr="00B0091D">
              <w:rPr>
                <w:rFonts w:ascii="Annie Use Your Telescope" w:eastAsia="Annie Use Your Telescope" w:hAnsi="Annie Use Your Telescope" w:cs="Annie Use Your Telescope"/>
                <w:b/>
                <w:sz w:val="20"/>
                <w:szCs w:val="20"/>
              </w:rPr>
              <w:t xml:space="preserve"> explains reasoning clearly and completely using accurate math vocabulary.</w:t>
            </w:r>
          </w:p>
        </w:tc>
      </w:tr>
      <w:tr w:rsidR="004A0272" w14:paraId="200D3B18" w14:textId="77777777" w:rsidTr="00834E73">
        <w:tc>
          <w:tcPr>
            <w:tcW w:w="3235" w:type="dxa"/>
            <w:shd w:val="clear" w:color="auto" w:fill="F7CAAC" w:themeFill="accent2" w:themeFillTint="66"/>
          </w:tcPr>
          <w:p w14:paraId="6A5D1087" w14:textId="6AEE0744" w:rsidR="004A0272" w:rsidRPr="00FD1FF0" w:rsidRDefault="004A0272" w:rsidP="004A0272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350" w:type="dxa"/>
            <w:shd w:val="clear" w:color="auto" w:fill="F7CAAC" w:themeFill="accent2" w:themeFillTint="66"/>
            <w:vAlign w:val="center"/>
          </w:tcPr>
          <w:p w14:paraId="0F4FFF43" w14:textId="2F906588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Limited</w:t>
            </w:r>
          </w:p>
        </w:tc>
        <w:tc>
          <w:tcPr>
            <w:tcW w:w="1440" w:type="dxa"/>
            <w:shd w:val="clear" w:color="auto" w:fill="F7CAAC" w:themeFill="accent2" w:themeFillTint="66"/>
            <w:vAlign w:val="center"/>
          </w:tcPr>
          <w:p w14:paraId="0B005641" w14:textId="5193E25B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Basic</w:t>
            </w:r>
          </w:p>
        </w:tc>
        <w:tc>
          <w:tcPr>
            <w:tcW w:w="2070" w:type="dxa"/>
            <w:shd w:val="clear" w:color="auto" w:fill="F7CAAC" w:themeFill="accent2" w:themeFillTint="66"/>
            <w:vAlign w:val="center"/>
          </w:tcPr>
          <w:p w14:paraId="26F9B5D6" w14:textId="315F8FA1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Good</w:t>
            </w:r>
          </w:p>
        </w:tc>
        <w:tc>
          <w:tcPr>
            <w:tcW w:w="2361" w:type="dxa"/>
            <w:shd w:val="clear" w:color="auto" w:fill="F7CAAC" w:themeFill="accent2" w:themeFillTint="66"/>
            <w:vAlign w:val="center"/>
          </w:tcPr>
          <w:p w14:paraId="54C18B63" w14:textId="3A15F3C6" w:rsidR="004A0272" w:rsidRPr="00FD1FF0" w:rsidRDefault="004A0272" w:rsidP="00834E73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FD1FF0">
              <w:rPr>
                <w:rFonts w:eastAsia="Annie Use Your Telescope" w:cstheme="minorHAnsi"/>
                <w:b/>
                <w:sz w:val="22"/>
              </w:rPr>
              <w:t>Very Good/Excellent</w:t>
            </w:r>
          </w:p>
        </w:tc>
      </w:tr>
      <w:tr w:rsidR="004A0272" w14:paraId="557513B1" w14:textId="77777777" w:rsidTr="004A0272">
        <w:tc>
          <w:tcPr>
            <w:tcW w:w="10456" w:type="dxa"/>
            <w:gridSpan w:val="5"/>
            <w:vAlign w:val="center"/>
          </w:tcPr>
          <w:p w14:paraId="37766E5F" w14:textId="4E10100C" w:rsidR="004A0272" w:rsidRPr="00B0091D" w:rsidRDefault="004A0272" w:rsidP="00FD1FF0">
            <w:pPr>
              <w:jc w:val="center"/>
              <w:rPr>
                <w:rFonts w:eastAsia="Annie Use Your Telescope" w:cstheme="minorHAnsi"/>
                <w:b/>
                <w:sz w:val="22"/>
              </w:rPr>
            </w:pP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Tracking student data throughout the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se learning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experiences allow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the teacher to make an informed assessment 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br/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about 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a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student</w:t>
            </w:r>
            <w:r w:rsidR="00FD1FF0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>’s</w:t>
            </w:r>
            <w:r w:rsidRPr="00496144"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level of achievement</w:t>
            </w:r>
            <w:r>
              <w:rPr>
                <w:rFonts w:ascii="Annie Use Your Telescope" w:eastAsia="Annie Use Your Telescope" w:hAnsi="Annie Use Your Telescope" w:cs="Annie Use Your Telescope"/>
                <w:b/>
                <w:i/>
                <w:sz w:val="18"/>
                <w:szCs w:val="18"/>
              </w:rPr>
              <w:t xml:space="preserve"> of these outcomes.</w:t>
            </w:r>
          </w:p>
        </w:tc>
      </w:tr>
      <w:tr w:rsidR="00546295" w14:paraId="5EFDEC2B" w14:textId="77777777" w:rsidTr="004A0272">
        <w:tc>
          <w:tcPr>
            <w:tcW w:w="3235" w:type="dxa"/>
          </w:tcPr>
          <w:p w14:paraId="07815DB2" w14:textId="661B0488" w:rsidR="00546295" w:rsidRPr="00546295" w:rsidRDefault="00546295" w:rsidP="00546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 xml:space="preserve">Model addition and subtraction using concrete materials or visual representations and </w:t>
            </w:r>
            <w:r w:rsidR="009049FA">
              <w:rPr>
                <w:rFonts w:eastAsia="Annie Use Your Telescope" w:cstheme="minorHAnsi"/>
                <w:szCs w:val="24"/>
              </w:rPr>
              <w:t>record the process symbolically</w:t>
            </w:r>
          </w:p>
        </w:tc>
        <w:tc>
          <w:tcPr>
            <w:tcW w:w="1350" w:type="dxa"/>
          </w:tcPr>
          <w:p w14:paraId="08F43AD4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</w:tcPr>
          <w:p w14:paraId="1C817D3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</w:tcPr>
          <w:p w14:paraId="2EAE0C56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</w:tcPr>
          <w:p w14:paraId="661C1927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188E43ED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4E5A2941" w14:textId="7D2D1AF8" w:rsidR="00546295" w:rsidRPr="00546295" w:rsidRDefault="00546295" w:rsidP="00546295">
            <w:pPr>
              <w:rPr>
                <w:rFonts w:eastAsia="Annie Use Your Telescope" w:cstheme="minorHAnsi"/>
                <w:b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>Create an addition or a subtraction equation and</w:t>
            </w:r>
            <w:r w:rsidR="009049FA">
              <w:rPr>
                <w:rFonts w:eastAsia="Annie Use Your Telescope" w:cstheme="minorHAnsi"/>
                <w:szCs w:val="24"/>
              </w:rPr>
              <w:t xml:space="preserve"> a story problem for a solution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3ED7136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71D1335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176DC5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37F04B87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424A80D5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0627ECA9" w14:textId="5B810151" w:rsidR="00546295" w:rsidRPr="00546295" w:rsidRDefault="00546295" w:rsidP="00546295">
            <w:pPr>
              <w:rPr>
                <w:rFonts w:eastAsia="Annie Use Your Telescope" w:cstheme="minorHAnsi"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>Solve a problem involving a missing addend,</w:t>
            </w:r>
            <w:r w:rsidR="009049FA">
              <w:rPr>
                <w:rFonts w:eastAsia="Annie Use Your Telescope" w:cstheme="minorHAnsi"/>
                <w:szCs w:val="24"/>
              </w:rPr>
              <w:t xml:space="preserve"> and describe the strategy used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AEB1A3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CE1946D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5080E1C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51123365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0931FE97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16B55AF8" w14:textId="3CC6AD72" w:rsidR="00546295" w:rsidRPr="00546295" w:rsidRDefault="00546295" w:rsidP="00546295">
            <w:pPr>
              <w:rPr>
                <w:rFonts w:eastAsia="Annie Use Your Telescope" w:cstheme="minorHAnsi"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>Solve a problem involving a missing minuend or subtrahend,</w:t>
            </w:r>
            <w:r w:rsidR="009049FA">
              <w:rPr>
                <w:rFonts w:eastAsia="Annie Use Your Telescope" w:cstheme="minorHAnsi"/>
                <w:szCs w:val="24"/>
              </w:rPr>
              <w:t xml:space="preserve"> and describe the strategy used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66F9E55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319EC3C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4888CF7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1594D166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5AC56840" w14:textId="77777777" w:rsidTr="00834E73">
        <w:tc>
          <w:tcPr>
            <w:tcW w:w="3235" w:type="dxa"/>
            <w:tcBorders>
              <w:bottom w:val="single" w:sz="4" w:space="0" w:color="auto"/>
            </w:tcBorders>
          </w:tcPr>
          <w:p w14:paraId="6CE041ED" w14:textId="79300C7D" w:rsidR="00546295" w:rsidRPr="00546295" w:rsidRDefault="00546295" w:rsidP="00546295">
            <w:pPr>
              <w:rPr>
                <w:rFonts w:eastAsia="Annie Use Your Telescope" w:cstheme="minorHAnsi"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>Match the number sente</w:t>
            </w:r>
            <w:r w:rsidR="009049FA">
              <w:rPr>
                <w:rFonts w:eastAsia="Annie Use Your Telescope" w:cstheme="minorHAnsi"/>
                <w:szCs w:val="24"/>
              </w:rPr>
              <w:t>nce to a missing addend problem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4E1CF4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9B9A039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1446D9F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14:paraId="592E281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17F71DAB" w14:textId="77777777" w:rsidTr="00834E73">
        <w:tc>
          <w:tcPr>
            <w:tcW w:w="3235" w:type="dxa"/>
            <w:tcBorders>
              <w:bottom w:val="single" w:sz="18" w:space="0" w:color="auto"/>
            </w:tcBorders>
          </w:tcPr>
          <w:p w14:paraId="6850422D" w14:textId="26D4A95C" w:rsidR="00546295" w:rsidRPr="00546295" w:rsidRDefault="00546295" w:rsidP="00546295">
            <w:pPr>
              <w:rPr>
                <w:rFonts w:eastAsia="Annie Use Your Telescope" w:cstheme="minorHAnsi"/>
                <w:b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>Match the number sentence to a missin</w:t>
            </w:r>
            <w:r w:rsidR="009049FA">
              <w:rPr>
                <w:rFonts w:eastAsia="Annie Use Your Telescope" w:cstheme="minorHAnsi"/>
                <w:szCs w:val="24"/>
              </w:rPr>
              <w:t>g subtrahend or minuend problem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A07A66A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42882A31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7CC77309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0A952D4A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4D00EECE" w14:textId="77777777" w:rsidTr="004A0272">
        <w:tc>
          <w:tcPr>
            <w:tcW w:w="3235" w:type="dxa"/>
            <w:tcBorders>
              <w:bottom w:val="single" w:sz="18" w:space="0" w:color="auto"/>
            </w:tcBorders>
          </w:tcPr>
          <w:p w14:paraId="4F1B3519" w14:textId="560CDE2A" w:rsidR="00546295" w:rsidRPr="00546295" w:rsidRDefault="00546295" w:rsidP="009049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nnie Use Your Telescope" w:cstheme="minorHAnsi"/>
                <w:b/>
                <w:szCs w:val="24"/>
              </w:rPr>
            </w:pPr>
            <w:r w:rsidRPr="00546295">
              <w:rPr>
                <w:rFonts w:eastAsia="Annie Use Your Telescope" w:cstheme="minorHAnsi"/>
                <w:bCs/>
                <w:szCs w:val="24"/>
              </w:rPr>
              <w:t xml:space="preserve">Describe and apply mental math strategies: </w:t>
            </w:r>
            <w:r w:rsidR="009049FA">
              <w:rPr>
                <w:rFonts w:eastAsia="Annie Use Your Telescope" w:cstheme="minorHAnsi"/>
                <w:bCs/>
                <w:szCs w:val="24"/>
              </w:rPr>
              <w:t>m</w:t>
            </w:r>
            <w:r w:rsidRPr="00546295">
              <w:rPr>
                <w:rFonts w:eastAsia="Annie Use Your Telescope" w:cstheme="minorHAnsi"/>
                <w:bCs/>
                <w:szCs w:val="24"/>
              </w:rPr>
              <w:t>aking tens, doubling, halving, using addition for subtraction</w:t>
            </w:r>
          </w:p>
        </w:tc>
        <w:tc>
          <w:tcPr>
            <w:tcW w:w="1350" w:type="dxa"/>
            <w:tcBorders>
              <w:bottom w:val="single" w:sz="18" w:space="0" w:color="auto"/>
            </w:tcBorders>
          </w:tcPr>
          <w:p w14:paraId="61D0CE3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22849895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bottom w:val="single" w:sz="18" w:space="0" w:color="auto"/>
            </w:tcBorders>
          </w:tcPr>
          <w:p w14:paraId="53DE5C3A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bottom w:val="single" w:sz="18" w:space="0" w:color="auto"/>
            </w:tcBorders>
          </w:tcPr>
          <w:p w14:paraId="1484FD95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  <w:tr w:rsidR="00546295" w14:paraId="065CF2B7" w14:textId="77777777" w:rsidTr="004A0272">
        <w:tc>
          <w:tcPr>
            <w:tcW w:w="3235" w:type="dxa"/>
            <w:tcBorders>
              <w:top w:val="single" w:sz="18" w:space="0" w:color="auto"/>
            </w:tcBorders>
          </w:tcPr>
          <w:p w14:paraId="6EFD73AC" w14:textId="7B4C86B3" w:rsidR="00546295" w:rsidRPr="00546295" w:rsidRDefault="00546295" w:rsidP="00546295">
            <w:pPr>
              <w:rPr>
                <w:rFonts w:eastAsia="Annie Use Your Telescope" w:cstheme="minorHAnsi"/>
                <w:b/>
                <w:szCs w:val="24"/>
              </w:rPr>
            </w:pPr>
            <w:r w:rsidRPr="00546295">
              <w:rPr>
                <w:rFonts w:eastAsia="Annie Use Your Telescope" w:cstheme="minorHAnsi"/>
                <w:szCs w:val="24"/>
              </w:rPr>
              <w:t>Can solve problems involving addition and sub</w:t>
            </w:r>
            <w:r w:rsidR="009049FA">
              <w:rPr>
                <w:rFonts w:eastAsia="Annie Use Your Telescope" w:cstheme="minorHAnsi"/>
                <w:szCs w:val="24"/>
              </w:rPr>
              <w:t>traction with numbers up to 100</w:t>
            </w:r>
          </w:p>
        </w:tc>
        <w:tc>
          <w:tcPr>
            <w:tcW w:w="1350" w:type="dxa"/>
            <w:tcBorders>
              <w:top w:val="single" w:sz="18" w:space="0" w:color="auto"/>
            </w:tcBorders>
          </w:tcPr>
          <w:p w14:paraId="0C4B890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auto"/>
            </w:tcBorders>
          </w:tcPr>
          <w:p w14:paraId="48D532B4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3606F6B6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  <w:tc>
          <w:tcPr>
            <w:tcW w:w="2361" w:type="dxa"/>
            <w:tcBorders>
              <w:top w:val="single" w:sz="18" w:space="0" w:color="auto"/>
            </w:tcBorders>
          </w:tcPr>
          <w:p w14:paraId="44337D5B" w14:textId="77777777" w:rsidR="00546295" w:rsidRPr="00B0091D" w:rsidRDefault="00546295" w:rsidP="00546295">
            <w:pPr>
              <w:rPr>
                <w:rFonts w:eastAsia="Annie Use Your Telescope" w:cstheme="minorHAnsi"/>
                <w:b/>
                <w:sz w:val="22"/>
              </w:rPr>
            </w:pPr>
          </w:p>
        </w:tc>
      </w:tr>
    </w:tbl>
    <w:p w14:paraId="7AEEBD86" w14:textId="77777777" w:rsidR="00546295" w:rsidRDefault="00546295">
      <w:pPr>
        <w:spacing w:before="0" w:after="0"/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br w:type="page"/>
      </w:r>
    </w:p>
    <w:p w14:paraId="7B890FA8" w14:textId="15691246" w:rsidR="00C9049A" w:rsidRPr="00C9049A" w:rsidRDefault="00B0091D" w:rsidP="00C9049A">
      <w:pPr>
        <w:rPr>
          <w:rFonts w:eastAsia="Annie Use Your Telescope" w:cstheme="minorHAnsi"/>
          <w:b/>
          <w:sz w:val="22"/>
        </w:rPr>
      </w:pPr>
      <w:r>
        <w:rPr>
          <w:rFonts w:eastAsia="Annie Use Your Telescope" w:cstheme="minorHAnsi"/>
          <w:b/>
          <w:sz w:val="22"/>
        </w:rPr>
        <w:t>S</w:t>
      </w:r>
      <w:r w:rsidR="00C9049A" w:rsidRPr="00C9049A">
        <w:rPr>
          <w:rFonts w:eastAsia="Annie Use Your Telescope" w:cstheme="minorHAnsi"/>
          <w:b/>
          <w:sz w:val="22"/>
        </w:rPr>
        <w:t>uggested Codes for daily record keeping purposes:</w:t>
      </w:r>
    </w:p>
    <w:p w14:paraId="542AACF8" w14:textId="0748D088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I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Knowledge has been demonstrated individually</w:t>
      </w:r>
    </w:p>
    <w:p w14:paraId="043A9990" w14:textId="5B235F97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H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individually, but with help from the teacher or a peer</w:t>
      </w:r>
    </w:p>
    <w:p w14:paraId="5721D944" w14:textId="483A8565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G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knowledge has been demonstrated within a group</w:t>
      </w:r>
    </w:p>
    <w:p w14:paraId="4898E922" w14:textId="4304D2FD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X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>sed when a question has been attempted but answered incorrectly</w:t>
      </w:r>
    </w:p>
    <w:p w14:paraId="2D34989E" w14:textId="406E4FC3" w:rsidR="00C9049A" w:rsidRPr="00C9049A" w:rsidRDefault="00C9049A" w:rsidP="00FD1FF0">
      <w:pPr>
        <w:numPr>
          <w:ilvl w:val="0"/>
          <w:numId w:val="21"/>
        </w:numPr>
        <w:spacing w:before="0" w:after="0" w:line="276" w:lineRule="auto"/>
        <w:rPr>
          <w:rFonts w:eastAsia="Annie Use Your Telescope" w:cstheme="minorHAnsi"/>
          <w:sz w:val="22"/>
        </w:rPr>
      </w:pPr>
      <w:r w:rsidRPr="00C9049A">
        <w:rPr>
          <w:rFonts w:eastAsia="Annie Use Your Telescope" w:cstheme="minorHAnsi"/>
          <w:sz w:val="22"/>
        </w:rPr>
        <w:t xml:space="preserve">N </w:t>
      </w:r>
      <w:r w:rsidR="00FD1FF0">
        <w:rPr>
          <w:rFonts w:eastAsia="Annie Use Your Telescope" w:cstheme="minorHAnsi"/>
          <w:sz w:val="22"/>
        </w:rPr>
        <w:t>–</w:t>
      </w:r>
      <w:r w:rsidRPr="00C9049A">
        <w:rPr>
          <w:rFonts w:eastAsia="Annie Use Your Telescope" w:cstheme="minorHAnsi"/>
          <w:sz w:val="22"/>
        </w:rPr>
        <w:t xml:space="preserve"> </w:t>
      </w:r>
      <w:r w:rsidR="00B80634">
        <w:rPr>
          <w:rFonts w:eastAsia="Annie Use Your Telescope" w:cstheme="minorHAnsi"/>
          <w:sz w:val="22"/>
        </w:rPr>
        <w:t>U</w:t>
      </w:r>
      <w:r w:rsidRPr="00C9049A">
        <w:rPr>
          <w:rFonts w:eastAsia="Annie Use Your Telescope" w:cstheme="minorHAnsi"/>
          <w:sz w:val="22"/>
        </w:rPr>
        <w:t xml:space="preserve">sed when a </w:t>
      </w:r>
      <w:r w:rsidR="00B80634">
        <w:rPr>
          <w:rFonts w:eastAsia="Annie Use Your Telescope" w:cstheme="minorHAnsi"/>
          <w:sz w:val="22"/>
        </w:rPr>
        <w:t>question has not been attempted</w:t>
      </w:r>
    </w:p>
    <w:p w14:paraId="19874B46" w14:textId="77777777" w:rsidR="00C9049A" w:rsidRPr="00C9049A" w:rsidRDefault="00C9049A" w:rsidP="00C9049A">
      <w:pPr>
        <w:rPr>
          <w:rFonts w:eastAsia="Annie Use Your Telescope" w:cstheme="minorHAnsi"/>
          <w:b/>
          <w:sz w:val="22"/>
        </w:rPr>
      </w:pPr>
      <w:r w:rsidRPr="00C9049A">
        <w:rPr>
          <w:rFonts w:eastAsia="Annie Use Your Telescope" w:cstheme="minorHAnsi"/>
          <w:sz w:val="22"/>
        </w:rPr>
        <w:t>Adapted from: Liljedahl, P. (2021).</w:t>
      </w:r>
      <w:r w:rsidRPr="00C85341">
        <w:rPr>
          <w:rFonts w:eastAsia="Annie Use Your Telescope" w:cstheme="minorHAnsi"/>
          <w:i/>
          <w:sz w:val="22"/>
        </w:rPr>
        <w:t xml:space="preserve"> Building thinking classrooms in mathematics, grades K-12: 14 teaching practices for enhancing learning</w:t>
      </w:r>
      <w:r w:rsidRPr="00C9049A">
        <w:rPr>
          <w:rFonts w:eastAsia="Annie Use Your Telescope" w:cstheme="minorHAnsi"/>
          <w:sz w:val="22"/>
        </w:rPr>
        <w:t>. Thousand Oaks, CA: Corwin Press Inc.</w:t>
      </w:r>
    </w:p>
    <w:p w14:paraId="2838711B" w14:textId="1F85F91A" w:rsidR="002D680F" w:rsidRDefault="002D680F">
      <w:pPr>
        <w:spacing w:before="0" w:after="0"/>
        <w:rPr>
          <w:rFonts w:cstheme="minorHAnsi"/>
        </w:rPr>
      </w:pPr>
    </w:p>
    <w:sectPr w:rsidR="002D680F" w:rsidSect="003940E0">
      <w:type w:val="continuous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370DBB2" w16cex:dateUtc="2020-12-01T21:11:00Z"/>
  <w16cex:commentExtensible w16cex:durableId="237145DA" w16cex:dateUtc="2020-12-02T04:44:00Z"/>
  <w16cex:commentExtensible w16cex:durableId="23712DA7" w16cex:dateUtc="2020-12-01T20:29:00Z"/>
  <w16cex:commentExtensible w16cex:durableId="2370FB4D" w16cex:dateUtc="2020-12-01T23:26:00Z"/>
  <w16cex:commentExtensible w16cex:durableId="237134D3" w16cex:dateUtc="2020-12-02T03:32:00Z"/>
  <w16cex:commentExtensible w16cex:durableId="5967AD5D" w16cex:dateUtc="2020-12-02T13:46:45Z"/>
  <w16cex:commentExtensible w16cex:durableId="4E82C1F8" w16cex:dateUtc="2020-12-02T03:37:00Z"/>
  <w16cex:commentExtensible w16cex:durableId="34799604" w16cex:dateUtc="2020-12-02T13:47:20Z"/>
  <w16cex:commentExtensible w16cex:durableId="18D6100C" w16cex:dateUtc="2020-12-02T13:48:17Z"/>
  <w16cex:commentExtensible w16cex:durableId="7EB9F30E" w16cex:dateUtc="2020-12-02T03:37:00Z"/>
  <w16cex:commentExtensible w16cex:durableId="3F9DA3D0" w16cex:dateUtc="2020-12-02T03:32:00Z"/>
  <w16cex:commentExtensible w16cex:durableId="706D8317" w16cex:dateUtc="2020-12-02T03:37:00Z"/>
  <w16cex:commentExtensible w16cex:durableId="32D3F387" w16cex:dateUtc="2020-12-02T13:46:45Z"/>
  <w16cex:commentExtensible w16cex:durableId="7E6D60FA" w16cex:dateUtc="2020-12-02T13:53:32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2F09024" w16cid:durableId="2370DBB2"/>
  <w16cid:commentId w16cid:paraId="37B957F5" w16cid:durableId="237145DA"/>
  <w16cid:commentId w16cid:paraId="4C64951F" w16cid:durableId="23712DA7"/>
  <w16cid:commentId w16cid:paraId="1FE5D04C" w16cid:durableId="2370FB4D"/>
  <w16cid:commentId w16cid:paraId="7181F424" w16cid:durableId="237134D3"/>
  <w16cid:commentId w16cid:paraId="1881EA11" w16cid:durableId="4E82C1F8"/>
  <w16cid:commentId w16cid:paraId="52116F04" w16cid:durableId="5967AD5D"/>
  <w16cid:commentId w16cid:paraId="3273407C" w16cid:durableId="34799604"/>
  <w16cid:commentId w16cid:paraId="0E559C59" w16cid:durableId="18D6100C"/>
  <w16cid:commentId w16cid:paraId="3D6FF4EB" w16cid:durableId="7EB9F30E"/>
  <w16cid:commentId w16cid:paraId="5255FBC0" w16cid:durableId="3F9DA3D0"/>
  <w16cid:commentId w16cid:paraId="17FFA26B" w16cid:durableId="706D8317"/>
  <w16cid:commentId w16cid:paraId="70EB0E60" w16cid:durableId="32D3F387"/>
  <w16cid:commentId w16cid:paraId="36F30C21" w16cid:durableId="7E6D60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8CC67" w14:textId="77777777" w:rsidR="001371DC" w:rsidRDefault="001371DC" w:rsidP="006E63AB">
      <w:pPr>
        <w:spacing w:before="0" w:after="0"/>
      </w:pPr>
      <w:r>
        <w:separator/>
      </w:r>
    </w:p>
  </w:endnote>
  <w:endnote w:type="continuationSeparator" w:id="0">
    <w:p w14:paraId="22F9582A" w14:textId="77777777" w:rsidR="001371DC" w:rsidRDefault="001371DC" w:rsidP="006E63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Prop BT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cumin Pro Light">
    <w:panose1 w:val="020B04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Annie Use Your Telescop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700C" w14:textId="77777777" w:rsidR="001371DC" w:rsidRDefault="001371DC" w:rsidP="006E63AB">
      <w:pPr>
        <w:spacing w:before="0" w:after="0"/>
      </w:pPr>
      <w:r>
        <w:separator/>
      </w:r>
    </w:p>
  </w:footnote>
  <w:footnote w:type="continuationSeparator" w:id="0">
    <w:p w14:paraId="62CD051F" w14:textId="77777777" w:rsidR="001371DC" w:rsidRDefault="001371DC" w:rsidP="006E63A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ED"/>
    <w:multiLevelType w:val="multilevel"/>
    <w:tmpl w:val="D6A4076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3834224"/>
    <w:multiLevelType w:val="multilevel"/>
    <w:tmpl w:val="66DA3936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220D03AC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46F68B9"/>
    <w:multiLevelType w:val="multilevel"/>
    <w:tmpl w:val="8580F7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F96915"/>
    <w:multiLevelType w:val="hybridMultilevel"/>
    <w:tmpl w:val="452AC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44B62"/>
    <w:multiLevelType w:val="multilevel"/>
    <w:tmpl w:val="64FEBD0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F2B3224"/>
    <w:multiLevelType w:val="multilevel"/>
    <w:tmpl w:val="A43E8C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7D15AD"/>
    <w:multiLevelType w:val="multilevel"/>
    <w:tmpl w:val="6994D86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FF6190"/>
    <w:multiLevelType w:val="multilevel"/>
    <w:tmpl w:val="15361E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56B190C"/>
    <w:multiLevelType w:val="hybridMultilevel"/>
    <w:tmpl w:val="3612B118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A16A65"/>
    <w:multiLevelType w:val="multilevel"/>
    <w:tmpl w:val="FECED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8DA3347"/>
    <w:multiLevelType w:val="multilevel"/>
    <w:tmpl w:val="EEFE12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9057C7E"/>
    <w:multiLevelType w:val="multilevel"/>
    <w:tmpl w:val="78A857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F7215BD"/>
    <w:multiLevelType w:val="hybridMultilevel"/>
    <w:tmpl w:val="61601164"/>
    <w:lvl w:ilvl="0" w:tplc="707A88F4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3C1B3D"/>
    <w:multiLevelType w:val="multilevel"/>
    <w:tmpl w:val="51E2E6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C7C4882"/>
    <w:multiLevelType w:val="multilevel"/>
    <w:tmpl w:val="E8BAC45E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6" w15:restartNumberingAfterBreak="0">
    <w:nsid w:val="5EEB3110"/>
    <w:multiLevelType w:val="hybridMultilevel"/>
    <w:tmpl w:val="FD1A8074"/>
    <w:lvl w:ilvl="0" w:tplc="707A88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EB04B95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D561BC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B7017E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CC2B7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04DAC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7D6BB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330259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C348C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3765F5E"/>
    <w:multiLevelType w:val="multilevel"/>
    <w:tmpl w:val="A8FAFA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D47C32"/>
    <w:multiLevelType w:val="multilevel"/>
    <w:tmpl w:val="308A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pStyle w:val="Bulletlis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6E5EE8"/>
    <w:multiLevelType w:val="hybridMultilevel"/>
    <w:tmpl w:val="69BE3346"/>
    <w:lvl w:ilvl="0" w:tplc="CAA47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04B9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561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01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C2B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4DA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D6B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3025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48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80479D6"/>
    <w:multiLevelType w:val="multilevel"/>
    <w:tmpl w:val="B19C48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pStyle w:val="Numberli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0F6428"/>
    <w:multiLevelType w:val="multilevel"/>
    <w:tmpl w:val="39861D3C"/>
    <w:lvl w:ilvl="0">
      <w:start w:val="1"/>
      <w:numFmt w:val="bullet"/>
      <w:lvlText w:val=""/>
      <w:lvlJc w:val="left"/>
      <w:pPr>
        <w:ind w:left="360" w:hanging="360"/>
      </w:pPr>
      <w:rPr>
        <w:rFonts w:ascii="SymbolProp BT" w:hAnsi="SymbolProp BT" w:hint="default"/>
        <w:caps w:val="0"/>
        <w:strike w:val="0"/>
        <w:dstrike w:val="0"/>
        <w:outline w:val="0"/>
        <w:shadow w:val="0"/>
        <w:emboss w:val="0"/>
        <w:imprint w:val="0"/>
        <w:vanish w:val="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7D4E679C"/>
    <w:multiLevelType w:val="multilevel"/>
    <w:tmpl w:val="0D3A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0"/>
  </w:num>
  <w:num w:numId="2">
    <w:abstractNumId w:val="18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5"/>
  </w:num>
  <w:num w:numId="8">
    <w:abstractNumId w:val="11"/>
  </w:num>
  <w:num w:numId="9">
    <w:abstractNumId w:val="2"/>
  </w:num>
  <w:num w:numId="10">
    <w:abstractNumId w:val="3"/>
  </w:num>
  <w:num w:numId="11">
    <w:abstractNumId w:val="9"/>
  </w:num>
  <w:num w:numId="12">
    <w:abstractNumId w:val="22"/>
  </w:num>
  <w:num w:numId="13">
    <w:abstractNumId w:val="10"/>
  </w:num>
  <w:num w:numId="14">
    <w:abstractNumId w:val="14"/>
  </w:num>
  <w:num w:numId="15">
    <w:abstractNumId w:val="13"/>
  </w:num>
  <w:num w:numId="16">
    <w:abstractNumId w:val="12"/>
  </w:num>
  <w:num w:numId="17">
    <w:abstractNumId w:val="6"/>
  </w:num>
  <w:num w:numId="18">
    <w:abstractNumId w:val="4"/>
  </w:num>
  <w:num w:numId="19">
    <w:abstractNumId w:val="17"/>
  </w:num>
  <w:num w:numId="20">
    <w:abstractNumId w:val="21"/>
  </w:num>
  <w:num w:numId="21">
    <w:abstractNumId w:val="1"/>
  </w:num>
  <w:num w:numId="22">
    <w:abstractNumId w:val="19"/>
  </w:num>
  <w:num w:numId="23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07"/>
    <w:rsid w:val="0001557C"/>
    <w:rsid w:val="00022F53"/>
    <w:rsid w:val="000321F8"/>
    <w:rsid w:val="00040556"/>
    <w:rsid w:val="00052747"/>
    <w:rsid w:val="00054FD3"/>
    <w:rsid w:val="000577BB"/>
    <w:rsid w:val="00071DEA"/>
    <w:rsid w:val="000B1139"/>
    <w:rsid w:val="000C0F7A"/>
    <w:rsid w:val="000C11AB"/>
    <w:rsid w:val="000C3617"/>
    <w:rsid w:val="00114D3D"/>
    <w:rsid w:val="001371DC"/>
    <w:rsid w:val="00137DAA"/>
    <w:rsid w:val="00174671"/>
    <w:rsid w:val="001A7E48"/>
    <w:rsid w:val="001B198C"/>
    <w:rsid w:val="001D69B4"/>
    <w:rsid w:val="001E526B"/>
    <w:rsid w:val="00202281"/>
    <w:rsid w:val="00202662"/>
    <w:rsid w:val="00206711"/>
    <w:rsid w:val="002069FC"/>
    <w:rsid w:val="00212DA1"/>
    <w:rsid w:val="002226AC"/>
    <w:rsid w:val="00227469"/>
    <w:rsid w:val="00270959"/>
    <w:rsid w:val="00277088"/>
    <w:rsid w:val="00282F27"/>
    <w:rsid w:val="00283D74"/>
    <w:rsid w:val="00291BC3"/>
    <w:rsid w:val="002A234D"/>
    <w:rsid w:val="002D680F"/>
    <w:rsid w:val="00303DB9"/>
    <w:rsid w:val="00305428"/>
    <w:rsid w:val="00324AEE"/>
    <w:rsid w:val="00344AB8"/>
    <w:rsid w:val="003940E0"/>
    <w:rsid w:val="003D4F96"/>
    <w:rsid w:val="003D6757"/>
    <w:rsid w:val="003F5E9E"/>
    <w:rsid w:val="00406352"/>
    <w:rsid w:val="0040770E"/>
    <w:rsid w:val="00412327"/>
    <w:rsid w:val="00412A71"/>
    <w:rsid w:val="00421C83"/>
    <w:rsid w:val="00431E78"/>
    <w:rsid w:val="0043431B"/>
    <w:rsid w:val="0043689E"/>
    <w:rsid w:val="00444EB9"/>
    <w:rsid w:val="00482486"/>
    <w:rsid w:val="00485DB0"/>
    <w:rsid w:val="004976AB"/>
    <w:rsid w:val="004A0272"/>
    <w:rsid w:val="004A09C6"/>
    <w:rsid w:val="004A4666"/>
    <w:rsid w:val="004A6D32"/>
    <w:rsid w:val="004B1C20"/>
    <w:rsid w:val="004B5CAB"/>
    <w:rsid w:val="004C19B9"/>
    <w:rsid w:val="004C3AE6"/>
    <w:rsid w:val="004D15F2"/>
    <w:rsid w:val="004E1599"/>
    <w:rsid w:val="004E37E2"/>
    <w:rsid w:val="0050369F"/>
    <w:rsid w:val="005100B6"/>
    <w:rsid w:val="00511CEB"/>
    <w:rsid w:val="00513C24"/>
    <w:rsid w:val="00546295"/>
    <w:rsid w:val="0055472E"/>
    <w:rsid w:val="00576DCB"/>
    <w:rsid w:val="005A514F"/>
    <w:rsid w:val="005B50AF"/>
    <w:rsid w:val="00602B81"/>
    <w:rsid w:val="00607422"/>
    <w:rsid w:val="0060768B"/>
    <w:rsid w:val="0061206A"/>
    <w:rsid w:val="006147FF"/>
    <w:rsid w:val="00627007"/>
    <w:rsid w:val="00633C70"/>
    <w:rsid w:val="006646A8"/>
    <w:rsid w:val="00671D26"/>
    <w:rsid w:val="0067236B"/>
    <w:rsid w:val="00674723"/>
    <w:rsid w:val="00690FD7"/>
    <w:rsid w:val="00695E87"/>
    <w:rsid w:val="006E488E"/>
    <w:rsid w:val="006E63AB"/>
    <w:rsid w:val="006F2559"/>
    <w:rsid w:val="00701409"/>
    <w:rsid w:val="00702937"/>
    <w:rsid w:val="00714C05"/>
    <w:rsid w:val="0073265E"/>
    <w:rsid w:val="00732F09"/>
    <w:rsid w:val="00750A93"/>
    <w:rsid w:val="00753A1A"/>
    <w:rsid w:val="00766903"/>
    <w:rsid w:val="0077149B"/>
    <w:rsid w:val="00772BC2"/>
    <w:rsid w:val="00786F5E"/>
    <w:rsid w:val="007B6BF6"/>
    <w:rsid w:val="007B7CBE"/>
    <w:rsid w:val="007D301C"/>
    <w:rsid w:val="007E23E1"/>
    <w:rsid w:val="007F6DFF"/>
    <w:rsid w:val="0080218A"/>
    <w:rsid w:val="00811DAC"/>
    <w:rsid w:val="008155BF"/>
    <w:rsid w:val="00834E73"/>
    <w:rsid w:val="00842CAF"/>
    <w:rsid w:val="00874C2A"/>
    <w:rsid w:val="00881182"/>
    <w:rsid w:val="008A26A0"/>
    <w:rsid w:val="008D195A"/>
    <w:rsid w:val="008E0DBF"/>
    <w:rsid w:val="008E1A64"/>
    <w:rsid w:val="008F6C8D"/>
    <w:rsid w:val="008F731B"/>
    <w:rsid w:val="009049FA"/>
    <w:rsid w:val="0091395E"/>
    <w:rsid w:val="009143A4"/>
    <w:rsid w:val="009144EE"/>
    <w:rsid w:val="00915864"/>
    <w:rsid w:val="0093051B"/>
    <w:rsid w:val="00940F9D"/>
    <w:rsid w:val="00941A8D"/>
    <w:rsid w:val="00943368"/>
    <w:rsid w:val="009463AE"/>
    <w:rsid w:val="00976A3B"/>
    <w:rsid w:val="009930BB"/>
    <w:rsid w:val="009B7CDE"/>
    <w:rsid w:val="009C2237"/>
    <w:rsid w:val="009C55D2"/>
    <w:rsid w:val="00A205FB"/>
    <w:rsid w:val="00A25091"/>
    <w:rsid w:val="00A31801"/>
    <w:rsid w:val="00A53251"/>
    <w:rsid w:val="00A56321"/>
    <w:rsid w:val="00A6358B"/>
    <w:rsid w:val="00A70E0D"/>
    <w:rsid w:val="00A80A17"/>
    <w:rsid w:val="00A81149"/>
    <w:rsid w:val="00A8298C"/>
    <w:rsid w:val="00AA5EAB"/>
    <w:rsid w:val="00AB0C80"/>
    <w:rsid w:val="00AB5CB5"/>
    <w:rsid w:val="00AF2BFD"/>
    <w:rsid w:val="00B0091D"/>
    <w:rsid w:val="00B100B1"/>
    <w:rsid w:val="00B10D9D"/>
    <w:rsid w:val="00B16864"/>
    <w:rsid w:val="00B17580"/>
    <w:rsid w:val="00B23E7B"/>
    <w:rsid w:val="00B303AA"/>
    <w:rsid w:val="00B50BDE"/>
    <w:rsid w:val="00B50F29"/>
    <w:rsid w:val="00B80634"/>
    <w:rsid w:val="00BA5F3C"/>
    <w:rsid w:val="00BB1BE6"/>
    <w:rsid w:val="00BC6709"/>
    <w:rsid w:val="00BD41A9"/>
    <w:rsid w:val="00BE6FF3"/>
    <w:rsid w:val="00BF6FAB"/>
    <w:rsid w:val="00C172C5"/>
    <w:rsid w:val="00C32F4C"/>
    <w:rsid w:val="00C35602"/>
    <w:rsid w:val="00C409DB"/>
    <w:rsid w:val="00C55590"/>
    <w:rsid w:val="00C85341"/>
    <w:rsid w:val="00C861B7"/>
    <w:rsid w:val="00C9049A"/>
    <w:rsid w:val="00CC47F5"/>
    <w:rsid w:val="00CE06EB"/>
    <w:rsid w:val="00CE31B0"/>
    <w:rsid w:val="00D012A2"/>
    <w:rsid w:val="00D030D2"/>
    <w:rsid w:val="00D14D9B"/>
    <w:rsid w:val="00D158C4"/>
    <w:rsid w:val="00D20C19"/>
    <w:rsid w:val="00D3404F"/>
    <w:rsid w:val="00D44BD4"/>
    <w:rsid w:val="00D67601"/>
    <w:rsid w:val="00D76A6D"/>
    <w:rsid w:val="00D877D6"/>
    <w:rsid w:val="00D93B82"/>
    <w:rsid w:val="00D97778"/>
    <w:rsid w:val="00DB0E2B"/>
    <w:rsid w:val="00DC7360"/>
    <w:rsid w:val="00DD2055"/>
    <w:rsid w:val="00E00CAB"/>
    <w:rsid w:val="00E0516E"/>
    <w:rsid w:val="00E23817"/>
    <w:rsid w:val="00E23D0B"/>
    <w:rsid w:val="00E36F83"/>
    <w:rsid w:val="00E40B63"/>
    <w:rsid w:val="00E80B11"/>
    <w:rsid w:val="00E85523"/>
    <w:rsid w:val="00E93D35"/>
    <w:rsid w:val="00EA3150"/>
    <w:rsid w:val="00EB31BB"/>
    <w:rsid w:val="00F30572"/>
    <w:rsid w:val="00F3295D"/>
    <w:rsid w:val="00F33553"/>
    <w:rsid w:val="00F444E5"/>
    <w:rsid w:val="00F71C14"/>
    <w:rsid w:val="00F73BC2"/>
    <w:rsid w:val="00F76D2A"/>
    <w:rsid w:val="00FA1385"/>
    <w:rsid w:val="00FB6EEF"/>
    <w:rsid w:val="00FC6773"/>
    <w:rsid w:val="00FD1FF0"/>
    <w:rsid w:val="00FE62A7"/>
    <w:rsid w:val="00FF0ACD"/>
    <w:rsid w:val="00FF7EDC"/>
    <w:rsid w:val="019EEAEC"/>
    <w:rsid w:val="01B5D3A3"/>
    <w:rsid w:val="01BB730B"/>
    <w:rsid w:val="020B8737"/>
    <w:rsid w:val="026B1ACC"/>
    <w:rsid w:val="0356712E"/>
    <w:rsid w:val="03AEE0BD"/>
    <w:rsid w:val="044CB0C4"/>
    <w:rsid w:val="049AAB2B"/>
    <w:rsid w:val="04BB4D8F"/>
    <w:rsid w:val="04FA4E86"/>
    <w:rsid w:val="051A4085"/>
    <w:rsid w:val="058918FF"/>
    <w:rsid w:val="05A23C83"/>
    <w:rsid w:val="065234EF"/>
    <w:rsid w:val="06ED1B63"/>
    <w:rsid w:val="07A84AFD"/>
    <w:rsid w:val="07E513D8"/>
    <w:rsid w:val="08EB181C"/>
    <w:rsid w:val="08F305A2"/>
    <w:rsid w:val="091A71D2"/>
    <w:rsid w:val="09480878"/>
    <w:rsid w:val="0BEE1515"/>
    <w:rsid w:val="0BFB5F55"/>
    <w:rsid w:val="0D60A47D"/>
    <w:rsid w:val="0D99B539"/>
    <w:rsid w:val="0E133725"/>
    <w:rsid w:val="0E9923D5"/>
    <w:rsid w:val="0E9A857D"/>
    <w:rsid w:val="0ECC9346"/>
    <w:rsid w:val="0F48421B"/>
    <w:rsid w:val="100D3E86"/>
    <w:rsid w:val="10BBCBE0"/>
    <w:rsid w:val="120DC7DE"/>
    <w:rsid w:val="12300D75"/>
    <w:rsid w:val="1297D10F"/>
    <w:rsid w:val="129A15AA"/>
    <w:rsid w:val="129D5414"/>
    <w:rsid w:val="129FD7E6"/>
    <w:rsid w:val="13FED1F0"/>
    <w:rsid w:val="140B7486"/>
    <w:rsid w:val="144A3939"/>
    <w:rsid w:val="147E6EB4"/>
    <w:rsid w:val="14DF3A56"/>
    <w:rsid w:val="156843F0"/>
    <w:rsid w:val="15EB0CE6"/>
    <w:rsid w:val="16E0CFE4"/>
    <w:rsid w:val="1782AE95"/>
    <w:rsid w:val="1784BA05"/>
    <w:rsid w:val="17956FF3"/>
    <w:rsid w:val="17DF465F"/>
    <w:rsid w:val="18230E5E"/>
    <w:rsid w:val="1838D846"/>
    <w:rsid w:val="187CA045"/>
    <w:rsid w:val="18805453"/>
    <w:rsid w:val="19013BE6"/>
    <w:rsid w:val="192F2AEF"/>
    <w:rsid w:val="1A6A56FF"/>
    <w:rsid w:val="1AC3409B"/>
    <w:rsid w:val="1BC5BE55"/>
    <w:rsid w:val="1D0A0E29"/>
    <w:rsid w:val="1D2C9F9B"/>
    <w:rsid w:val="1DBF2D00"/>
    <w:rsid w:val="1DBF5E2E"/>
    <w:rsid w:val="1EC88E45"/>
    <w:rsid w:val="1EEABBBD"/>
    <w:rsid w:val="1EF62FFA"/>
    <w:rsid w:val="1EF91D58"/>
    <w:rsid w:val="20486598"/>
    <w:rsid w:val="2064405D"/>
    <w:rsid w:val="20DE0A56"/>
    <w:rsid w:val="21C62D88"/>
    <w:rsid w:val="2229D9C0"/>
    <w:rsid w:val="223C9134"/>
    <w:rsid w:val="22E23CCC"/>
    <w:rsid w:val="230D3CCD"/>
    <w:rsid w:val="235A3877"/>
    <w:rsid w:val="239BE11F"/>
    <w:rsid w:val="243FBA52"/>
    <w:rsid w:val="244B3FC6"/>
    <w:rsid w:val="2477DD5D"/>
    <w:rsid w:val="25C03D9D"/>
    <w:rsid w:val="25E7AC74"/>
    <w:rsid w:val="26065184"/>
    <w:rsid w:val="26E18DBD"/>
    <w:rsid w:val="270300FF"/>
    <w:rsid w:val="276CB152"/>
    <w:rsid w:val="27C744D4"/>
    <w:rsid w:val="2892EB1D"/>
    <w:rsid w:val="28D41223"/>
    <w:rsid w:val="29F4ECE4"/>
    <w:rsid w:val="2B9C08E4"/>
    <w:rsid w:val="2BB1361C"/>
    <w:rsid w:val="2BB264FF"/>
    <w:rsid w:val="2BDAE1D4"/>
    <w:rsid w:val="2D4E4D39"/>
    <w:rsid w:val="2E120CD9"/>
    <w:rsid w:val="2EC15E5D"/>
    <w:rsid w:val="2EC62B1A"/>
    <w:rsid w:val="30AE52F7"/>
    <w:rsid w:val="30BC624E"/>
    <w:rsid w:val="317194F8"/>
    <w:rsid w:val="31C76B57"/>
    <w:rsid w:val="31E801F4"/>
    <w:rsid w:val="3358F2DF"/>
    <w:rsid w:val="33D8393D"/>
    <w:rsid w:val="33D940EF"/>
    <w:rsid w:val="34814E5D"/>
    <w:rsid w:val="34E9434B"/>
    <w:rsid w:val="35067A59"/>
    <w:rsid w:val="351FA2B6"/>
    <w:rsid w:val="352B5F9C"/>
    <w:rsid w:val="363597E3"/>
    <w:rsid w:val="37913FCE"/>
    <w:rsid w:val="37AC40B2"/>
    <w:rsid w:val="37CD0452"/>
    <w:rsid w:val="37CE06F0"/>
    <w:rsid w:val="38023964"/>
    <w:rsid w:val="38A03C7F"/>
    <w:rsid w:val="394E0397"/>
    <w:rsid w:val="39C7128F"/>
    <w:rsid w:val="3A01F020"/>
    <w:rsid w:val="3A83D303"/>
    <w:rsid w:val="3A8B6CEB"/>
    <w:rsid w:val="3B7E67B7"/>
    <w:rsid w:val="3B9AFA61"/>
    <w:rsid w:val="3C281AD3"/>
    <w:rsid w:val="3CD70E15"/>
    <w:rsid w:val="3D2933CF"/>
    <w:rsid w:val="3E544694"/>
    <w:rsid w:val="3E7C0854"/>
    <w:rsid w:val="3EEAD0FE"/>
    <w:rsid w:val="3F486282"/>
    <w:rsid w:val="3F69787F"/>
    <w:rsid w:val="3F71B449"/>
    <w:rsid w:val="40634D06"/>
    <w:rsid w:val="40924A55"/>
    <w:rsid w:val="40DFFF97"/>
    <w:rsid w:val="40E686E6"/>
    <w:rsid w:val="41B839B4"/>
    <w:rsid w:val="420CC509"/>
    <w:rsid w:val="427BCFF8"/>
    <w:rsid w:val="430EE06E"/>
    <w:rsid w:val="435E97C5"/>
    <w:rsid w:val="4370EF3B"/>
    <w:rsid w:val="4470B9E5"/>
    <w:rsid w:val="4482F36A"/>
    <w:rsid w:val="455507A7"/>
    <w:rsid w:val="4578F291"/>
    <w:rsid w:val="45C3D412"/>
    <w:rsid w:val="460F9257"/>
    <w:rsid w:val="462D58D3"/>
    <w:rsid w:val="47100060"/>
    <w:rsid w:val="4727057B"/>
    <w:rsid w:val="47C92934"/>
    <w:rsid w:val="48B6276F"/>
    <w:rsid w:val="48C2D5DC"/>
    <w:rsid w:val="49168F0C"/>
    <w:rsid w:val="49242434"/>
    <w:rsid w:val="49407884"/>
    <w:rsid w:val="495DCBC0"/>
    <w:rsid w:val="4964F995"/>
    <w:rsid w:val="4A50CF02"/>
    <w:rsid w:val="4A95A86E"/>
    <w:rsid w:val="4AA863BE"/>
    <w:rsid w:val="4B3940D3"/>
    <w:rsid w:val="4BE14E41"/>
    <w:rsid w:val="4BE89257"/>
    <w:rsid w:val="4C592C67"/>
    <w:rsid w:val="4C7A04B1"/>
    <w:rsid w:val="4C82069C"/>
    <w:rsid w:val="4C9C9A57"/>
    <w:rsid w:val="4CADC1E6"/>
    <w:rsid w:val="4D57909F"/>
    <w:rsid w:val="4DD4F27B"/>
    <w:rsid w:val="4EACB620"/>
    <w:rsid w:val="4F9365B8"/>
    <w:rsid w:val="4FE1F7DA"/>
    <w:rsid w:val="5045AF7B"/>
    <w:rsid w:val="504F7243"/>
    <w:rsid w:val="5085F7A0"/>
    <w:rsid w:val="51214F08"/>
    <w:rsid w:val="5166DD9A"/>
    <w:rsid w:val="529AC337"/>
    <w:rsid w:val="53FAF2B4"/>
    <w:rsid w:val="541C4BA0"/>
    <w:rsid w:val="5463395F"/>
    <w:rsid w:val="549990C6"/>
    <w:rsid w:val="54A862DE"/>
    <w:rsid w:val="554C6071"/>
    <w:rsid w:val="55F1ED84"/>
    <w:rsid w:val="563A5524"/>
    <w:rsid w:val="572477E0"/>
    <w:rsid w:val="574F2156"/>
    <w:rsid w:val="57C97408"/>
    <w:rsid w:val="57CC1DDD"/>
    <w:rsid w:val="58738ECC"/>
    <w:rsid w:val="587A91B9"/>
    <w:rsid w:val="58CBE21C"/>
    <w:rsid w:val="596683C9"/>
    <w:rsid w:val="5A57199D"/>
    <w:rsid w:val="5A65C6F2"/>
    <w:rsid w:val="5AE1319D"/>
    <w:rsid w:val="5B1209DF"/>
    <w:rsid w:val="5B38FA52"/>
    <w:rsid w:val="5B9D6FA7"/>
    <w:rsid w:val="5C4887C8"/>
    <w:rsid w:val="5C95E8D1"/>
    <w:rsid w:val="5CDB531C"/>
    <w:rsid w:val="5DC584A0"/>
    <w:rsid w:val="5DDEF7F1"/>
    <w:rsid w:val="5E219BC2"/>
    <w:rsid w:val="5E700044"/>
    <w:rsid w:val="5E8A317E"/>
    <w:rsid w:val="5E980611"/>
    <w:rsid w:val="5FCD297A"/>
    <w:rsid w:val="5FFAF551"/>
    <w:rsid w:val="6029BB94"/>
    <w:rsid w:val="60405C19"/>
    <w:rsid w:val="61535102"/>
    <w:rsid w:val="6168F9DB"/>
    <w:rsid w:val="61E6E1C1"/>
    <w:rsid w:val="624361A0"/>
    <w:rsid w:val="628AC14A"/>
    <w:rsid w:val="62F31A3B"/>
    <w:rsid w:val="634A40F0"/>
    <w:rsid w:val="63615C56"/>
    <w:rsid w:val="63FFE9A2"/>
    <w:rsid w:val="64478D39"/>
    <w:rsid w:val="657BD6D6"/>
    <w:rsid w:val="658C9C06"/>
    <w:rsid w:val="65913CC7"/>
    <w:rsid w:val="66124576"/>
    <w:rsid w:val="6658324F"/>
    <w:rsid w:val="66BE584E"/>
    <w:rsid w:val="66E7F15A"/>
    <w:rsid w:val="6722C0FE"/>
    <w:rsid w:val="675EEF24"/>
    <w:rsid w:val="67CD26AB"/>
    <w:rsid w:val="6829EF88"/>
    <w:rsid w:val="68AEE5BC"/>
    <w:rsid w:val="6959B09F"/>
    <w:rsid w:val="69630E95"/>
    <w:rsid w:val="6C20D47D"/>
    <w:rsid w:val="6CF3DC97"/>
    <w:rsid w:val="6D42249D"/>
    <w:rsid w:val="6DE2D932"/>
    <w:rsid w:val="6DF47F7A"/>
    <w:rsid w:val="6F4BB0B7"/>
    <w:rsid w:val="6FD79A8B"/>
    <w:rsid w:val="7026BFDA"/>
    <w:rsid w:val="70CFCC21"/>
    <w:rsid w:val="70D71037"/>
    <w:rsid w:val="711653F6"/>
    <w:rsid w:val="711A79F4"/>
    <w:rsid w:val="711FA4F3"/>
    <w:rsid w:val="71AADC7E"/>
    <w:rsid w:val="721DAAF1"/>
    <w:rsid w:val="72F0C87E"/>
    <w:rsid w:val="73062DBF"/>
    <w:rsid w:val="73A0C372"/>
    <w:rsid w:val="73E78248"/>
    <w:rsid w:val="73FC03B9"/>
    <w:rsid w:val="74042184"/>
    <w:rsid w:val="7412BE05"/>
    <w:rsid w:val="742A7C90"/>
    <w:rsid w:val="742AD839"/>
    <w:rsid w:val="742B7E57"/>
    <w:rsid w:val="74521AB6"/>
    <w:rsid w:val="749855C5"/>
    <w:rsid w:val="753CFD09"/>
    <w:rsid w:val="75A6D875"/>
    <w:rsid w:val="75D62AE6"/>
    <w:rsid w:val="75E70543"/>
    <w:rsid w:val="76048B9C"/>
    <w:rsid w:val="764560FD"/>
    <w:rsid w:val="7671E983"/>
    <w:rsid w:val="7681FB27"/>
    <w:rsid w:val="769DB7E5"/>
    <w:rsid w:val="77C526B2"/>
    <w:rsid w:val="781AED96"/>
    <w:rsid w:val="78769897"/>
    <w:rsid w:val="78C3D8EB"/>
    <w:rsid w:val="79211664"/>
    <w:rsid w:val="79281F20"/>
    <w:rsid w:val="79311819"/>
    <w:rsid w:val="7992A0A0"/>
    <w:rsid w:val="79C2B62C"/>
    <w:rsid w:val="79D586CD"/>
    <w:rsid w:val="79EAC12E"/>
    <w:rsid w:val="7A4917AE"/>
    <w:rsid w:val="7AB6A5C8"/>
    <w:rsid w:val="7ABCA7EA"/>
    <w:rsid w:val="7AD9A466"/>
    <w:rsid w:val="7B993449"/>
    <w:rsid w:val="7C47042E"/>
    <w:rsid w:val="7D4A09BA"/>
    <w:rsid w:val="7D9C6AE2"/>
    <w:rsid w:val="7F2E3FF0"/>
    <w:rsid w:val="7F61048F"/>
    <w:rsid w:val="7FD7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7CC9D"/>
  <w15:chartTrackingRefBased/>
  <w15:docId w15:val="{ADB32FFB-532A-F044-8E50-C08C208E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A2"/>
    <w:pPr>
      <w:spacing w:before="120" w:after="120"/>
    </w:pPr>
    <w:rPr>
      <w:rFonts w:cs="Arial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6AC"/>
    <w:pPr>
      <w:keepNext/>
      <w:keepLines/>
      <w:spacing w:before="0" w:after="0"/>
      <w:ind w:left="-30"/>
      <w:outlineLvl w:val="0"/>
    </w:pPr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</w:rPr>
  </w:style>
  <w:style w:type="paragraph" w:styleId="Heading2">
    <w:name w:val="heading 2"/>
    <w:basedOn w:val="Heading3"/>
    <w:next w:val="Normal"/>
    <w:link w:val="Heading2Char"/>
    <w:unhideWhenUsed/>
    <w:qFormat/>
    <w:rsid w:val="00D012A2"/>
    <w:pPr>
      <w:spacing w:before="240"/>
      <w:outlineLvl w:val="1"/>
    </w:pPr>
    <w:rPr>
      <w:caps w:val="0"/>
      <w:color w:val="006699"/>
      <w:sz w:val="22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3265E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link w:val="paragraphChar"/>
    <w:rsid w:val="006270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customStyle="1" w:styleId="normaltextrun">
    <w:name w:val="normaltextrun"/>
    <w:basedOn w:val="DefaultParagraphFont"/>
    <w:rsid w:val="00627007"/>
  </w:style>
  <w:style w:type="character" w:customStyle="1" w:styleId="eop">
    <w:name w:val="eop"/>
    <w:basedOn w:val="DefaultParagraphFont"/>
    <w:rsid w:val="00627007"/>
  </w:style>
  <w:style w:type="table" w:styleId="TableGrid">
    <w:name w:val="Table Grid"/>
    <w:basedOn w:val="TableNormal"/>
    <w:uiPriority w:val="39"/>
    <w:rsid w:val="00B1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3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9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9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9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55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255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012A2"/>
    <w:rPr>
      <w:rFonts w:asciiTheme="majorHAnsi" w:eastAsiaTheme="majorEastAsia" w:hAnsiTheme="majorHAnsi" w:cstheme="majorHAnsi"/>
      <w:b/>
      <w:color w:val="006699"/>
      <w:spacing w:val="8"/>
      <w:sz w:val="22"/>
      <w:szCs w:val="36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2226AC"/>
    <w:rPr>
      <w:rFonts w:asciiTheme="majorHAnsi" w:eastAsiaTheme="majorEastAsia" w:hAnsiTheme="majorHAnsi" w:cstheme="majorHAnsi"/>
      <w:b/>
      <w:caps/>
      <w:color w:val="FFFFFF" w:themeColor="background1"/>
      <w:spacing w:val="8"/>
      <w:sz w:val="28"/>
      <w:szCs w:val="36"/>
      <w:lang w:val="en-CA"/>
    </w:rPr>
  </w:style>
  <w:style w:type="character" w:customStyle="1" w:styleId="scxw266134739">
    <w:name w:val="scxw266134739"/>
    <w:basedOn w:val="DefaultParagraphFont"/>
    <w:rsid w:val="0067236B"/>
  </w:style>
  <w:style w:type="character" w:customStyle="1" w:styleId="scxw241208930">
    <w:name w:val="scxw241208930"/>
    <w:basedOn w:val="DefaultParagraphFont"/>
    <w:rsid w:val="00F444E5"/>
  </w:style>
  <w:style w:type="table" w:styleId="ListTable7Colorful-Accent1">
    <w:name w:val="List Table 7 Colorful Accent 1"/>
    <w:basedOn w:val="TableNormal"/>
    <w:uiPriority w:val="52"/>
    <w:rsid w:val="0093051B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93051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93051B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93051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93051B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7149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012A2"/>
    <w:pPr>
      <w:jc w:val="center"/>
    </w:pPr>
    <w:rPr>
      <w:rFonts w:eastAsiaTheme="majorEastAsia" w:cstheme="minorHAnsi"/>
      <w:b/>
      <w:caps/>
      <w:color w:val="FFFFFF" w:themeColor="background1"/>
      <w:kern w:val="28"/>
      <w:sz w:val="40"/>
      <w:szCs w:val="37"/>
    </w:rPr>
  </w:style>
  <w:style w:type="character" w:customStyle="1" w:styleId="TitleChar">
    <w:name w:val="Title Char"/>
    <w:basedOn w:val="DefaultParagraphFont"/>
    <w:link w:val="Title"/>
    <w:uiPriority w:val="10"/>
    <w:rsid w:val="00D012A2"/>
    <w:rPr>
      <w:rFonts w:eastAsiaTheme="majorEastAsia" w:cstheme="minorHAnsi"/>
      <w:b/>
      <w:caps/>
      <w:color w:val="FFFFFF" w:themeColor="background1"/>
      <w:kern w:val="28"/>
      <w:sz w:val="40"/>
      <w:szCs w:val="37"/>
      <w:lang w:val="en-CA"/>
    </w:rPr>
  </w:style>
  <w:style w:type="paragraph" w:customStyle="1" w:styleId="Numberlist">
    <w:name w:val="Number list"/>
    <w:basedOn w:val="paragraph"/>
    <w:link w:val="NumberlistChar"/>
    <w:qFormat/>
    <w:rsid w:val="00D012A2"/>
    <w:pPr>
      <w:numPr>
        <w:ilvl w:val="1"/>
        <w:numId w:val="1"/>
      </w:numPr>
      <w:spacing w:before="0" w:beforeAutospacing="0" w:after="0" w:afterAutospacing="0"/>
      <w:ind w:left="360"/>
      <w:contextualSpacing/>
      <w:textAlignment w:val="baseline"/>
    </w:pPr>
    <w:rPr>
      <w:rFonts w:asciiTheme="minorHAnsi" w:hAnsiTheme="minorHAnsi" w:cs="Arial"/>
    </w:rPr>
  </w:style>
  <w:style w:type="paragraph" w:customStyle="1" w:styleId="Bulletlist">
    <w:name w:val="Bullet list"/>
    <w:basedOn w:val="paragraph"/>
    <w:link w:val="BulletlistChar"/>
    <w:qFormat/>
    <w:rsid w:val="00976A3B"/>
    <w:pPr>
      <w:numPr>
        <w:ilvl w:val="2"/>
        <w:numId w:val="2"/>
      </w:numPr>
      <w:tabs>
        <w:tab w:val="clear" w:pos="2160"/>
      </w:tabs>
      <w:spacing w:before="0" w:beforeAutospacing="0" w:after="120" w:afterAutospacing="0"/>
      <w:ind w:left="630" w:hanging="270"/>
      <w:contextualSpacing/>
    </w:pPr>
    <w:rPr>
      <w:rFonts w:ascii="Acumin Pro Light" w:hAnsi="Acumin Pro Light" w:cs="Arial"/>
    </w:rPr>
  </w:style>
  <w:style w:type="character" w:customStyle="1" w:styleId="paragraphChar">
    <w:name w:val="paragraph Char"/>
    <w:basedOn w:val="DefaultParagraphFont"/>
    <w:link w:val="paragraph"/>
    <w:rsid w:val="00A6358B"/>
    <w:rPr>
      <w:rFonts w:ascii="Times New Roman" w:eastAsia="Times New Roman" w:hAnsi="Times New Roman" w:cs="Times New Roman"/>
      <w:lang w:eastAsia="fr-CA"/>
    </w:rPr>
  </w:style>
  <w:style w:type="character" w:customStyle="1" w:styleId="NumberlistChar">
    <w:name w:val="Number list Char"/>
    <w:basedOn w:val="paragraphChar"/>
    <w:link w:val="Numberlist"/>
    <w:rsid w:val="00D012A2"/>
    <w:rPr>
      <w:rFonts w:ascii="Times New Roman" w:eastAsia="Times New Roman" w:hAnsi="Times New Roman" w:cs="Arial"/>
      <w:szCs w:val="22"/>
      <w:lang w:val="en-CA" w:eastAsia="fr-CA"/>
    </w:rPr>
  </w:style>
  <w:style w:type="character" w:customStyle="1" w:styleId="Heading3Char">
    <w:name w:val="Heading 3 Char"/>
    <w:basedOn w:val="DefaultParagraphFont"/>
    <w:link w:val="Heading3"/>
    <w:uiPriority w:val="9"/>
    <w:rsid w:val="0073265E"/>
    <w:rPr>
      <w:rFonts w:ascii="Acumin Pro" w:eastAsiaTheme="majorEastAsia" w:hAnsi="Acumin Pro" w:cstheme="majorHAnsi"/>
      <w:szCs w:val="36"/>
      <w:lang w:val="en-CA"/>
    </w:rPr>
  </w:style>
  <w:style w:type="character" w:customStyle="1" w:styleId="BulletlistChar">
    <w:name w:val="Bullet list Char"/>
    <w:basedOn w:val="paragraphChar"/>
    <w:link w:val="Bulletlist"/>
    <w:rsid w:val="00976A3B"/>
    <w:rPr>
      <w:rFonts w:ascii="Acumin Pro Light" w:eastAsia="Times New Roman" w:hAnsi="Acumin Pro Light" w:cs="Arial"/>
      <w:sz w:val="22"/>
      <w:szCs w:val="22"/>
      <w:lang w:val="en-CA" w:eastAsia="fr-CA"/>
    </w:rPr>
  </w:style>
  <w:style w:type="paragraph" w:customStyle="1" w:styleId="Tableheaders">
    <w:name w:val="Table headers"/>
    <w:basedOn w:val="paragraph"/>
    <w:link w:val="TableheadersChar"/>
    <w:qFormat/>
    <w:rsid w:val="002226AC"/>
    <w:pPr>
      <w:jc w:val="center"/>
    </w:pPr>
    <w:rPr>
      <w:rFonts w:asciiTheme="majorHAnsi" w:hAnsiTheme="majorHAnsi" w:cstheme="majorHAnsi"/>
      <w:b/>
      <w:bCs/>
      <w:iCs/>
      <w:color w:val="171717" w:themeColor="background2" w:themeShade="1A"/>
      <w:sz w:val="18"/>
      <w:szCs w:val="21"/>
    </w:rPr>
  </w:style>
  <w:style w:type="paragraph" w:customStyle="1" w:styleId="tabletext">
    <w:name w:val="table text"/>
    <w:basedOn w:val="paragraph"/>
    <w:link w:val="tabletextChar"/>
    <w:qFormat/>
    <w:rsid w:val="0040770E"/>
    <w:pPr>
      <w:spacing w:before="60" w:beforeAutospacing="0" w:after="60" w:afterAutospacing="0"/>
      <w:jc w:val="center"/>
    </w:pPr>
    <w:rPr>
      <w:rFonts w:ascii="Acumin Pro Light" w:hAnsi="Acumin Pro Light" w:cstheme="majorBidi"/>
      <w:color w:val="171717" w:themeColor="background2" w:themeShade="1A"/>
      <w:sz w:val="12"/>
      <w:szCs w:val="11"/>
    </w:rPr>
  </w:style>
  <w:style w:type="character" w:customStyle="1" w:styleId="TableheadersChar">
    <w:name w:val="Table headers Char"/>
    <w:basedOn w:val="DefaultParagraphFont"/>
    <w:link w:val="Tableheaders"/>
    <w:rsid w:val="002226AC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customStyle="1" w:styleId="tablerowheader">
    <w:name w:val="table row header"/>
    <w:basedOn w:val="Tableheaders"/>
    <w:link w:val="tablerowheaderChar"/>
    <w:rsid w:val="00283D74"/>
    <w:pPr>
      <w:spacing w:before="60" w:beforeAutospacing="0" w:after="60" w:afterAutospacing="0"/>
      <w:jc w:val="right"/>
    </w:pPr>
    <w:rPr>
      <w:b w:val="0"/>
      <w:i/>
      <w:color w:val="FFFFFF" w:themeColor="background1"/>
      <w:sz w:val="22"/>
    </w:rPr>
  </w:style>
  <w:style w:type="character" w:customStyle="1" w:styleId="tabletextChar">
    <w:name w:val="table text Char"/>
    <w:basedOn w:val="paragraphChar"/>
    <w:link w:val="tabletext"/>
    <w:rsid w:val="0040770E"/>
    <w:rPr>
      <w:rFonts w:ascii="Acumin Pro Light" w:eastAsia="Times New Roman" w:hAnsi="Acumin Pro Light" w:cstheme="majorBidi"/>
      <w:color w:val="171717" w:themeColor="background2" w:themeShade="1A"/>
      <w:sz w:val="12"/>
      <w:szCs w:val="11"/>
      <w:lang w:val="en-CA" w:eastAsia="fr-CA"/>
    </w:rPr>
  </w:style>
  <w:style w:type="paragraph" w:customStyle="1" w:styleId="Questions">
    <w:name w:val="Questions"/>
    <w:basedOn w:val="Normal"/>
    <w:link w:val="QuestionsChar"/>
    <w:qFormat/>
    <w:rsid w:val="007E23E1"/>
    <w:rPr>
      <w:b/>
    </w:rPr>
  </w:style>
  <w:style w:type="character" w:customStyle="1" w:styleId="tablerowheaderChar">
    <w:name w:val="table row header Char"/>
    <w:basedOn w:val="TableheadersChar"/>
    <w:link w:val="tablerowheader"/>
    <w:rsid w:val="00283D74"/>
    <w:rPr>
      <w:rFonts w:ascii="Acumin Pro" w:eastAsia="Times New Roman" w:hAnsi="Acumin Pro" w:cstheme="majorHAnsi"/>
      <w:b w:val="0"/>
      <w:bCs/>
      <w:i/>
      <w:iCs/>
      <w:color w:val="FFFFFF" w:themeColor="background1"/>
      <w:sz w:val="22"/>
      <w:szCs w:val="21"/>
      <w:lang w:val="en-CA" w:eastAsia="fr-CA"/>
    </w:rPr>
  </w:style>
  <w:style w:type="paragraph" w:customStyle="1" w:styleId="Tablequestionheader">
    <w:name w:val="Table question header"/>
    <w:basedOn w:val="Normal"/>
    <w:link w:val="TablequestionheaderChar"/>
    <w:qFormat/>
    <w:rsid w:val="00BD41A9"/>
    <w:pPr>
      <w:spacing w:before="60" w:after="60"/>
    </w:pPr>
    <w:rPr>
      <w:b/>
    </w:rPr>
  </w:style>
  <w:style w:type="character" w:customStyle="1" w:styleId="QuestionsChar">
    <w:name w:val="Questions Char"/>
    <w:basedOn w:val="DefaultParagraphFont"/>
    <w:link w:val="Questions"/>
    <w:rsid w:val="007E23E1"/>
    <w:rPr>
      <w:rFonts w:ascii="Acumin Pro Light" w:hAnsi="Acumin Pro Light" w:cs="Arial"/>
      <w:b/>
      <w:sz w:val="22"/>
      <w:szCs w:val="22"/>
      <w:lang w:val="en-CA"/>
    </w:rPr>
  </w:style>
  <w:style w:type="character" w:customStyle="1" w:styleId="TablequestionheaderChar">
    <w:name w:val="Table question header Char"/>
    <w:basedOn w:val="DefaultParagraphFont"/>
    <w:link w:val="Tablequestionheader"/>
    <w:rsid w:val="00BD41A9"/>
    <w:rPr>
      <w:rFonts w:ascii="Acumin Pro Light" w:hAnsi="Acumin Pro Light" w:cs="Arial"/>
      <w:b/>
      <w:szCs w:val="22"/>
      <w:lang w:val="en-CA"/>
    </w:rPr>
  </w:style>
  <w:style w:type="paragraph" w:customStyle="1" w:styleId="tablecolumnheader">
    <w:name w:val="table column header"/>
    <w:basedOn w:val="Tableheaders"/>
    <w:link w:val="tablecolumnheaderChar"/>
    <w:qFormat/>
    <w:rsid w:val="00D012A2"/>
    <w:pPr>
      <w:spacing w:before="120" w:beforeAutospacing="0" w:after="120" w:afterAutospacing="0"/>
      <w:jc w:val="right"/>
    </w:pPr>
    <w:rPr>
      <w:rFonts w:asciiTheme="minorHAnsi" w:hAnsiTheme="minorHAnsi"/>
      <w:color w:val="auto"/>
      <w:sz w:val="24"/>
    </w:rPr>
  </w:style>
  <w:style w:type="character" w:customStyle="1" w:styleId="tablecolumnheaderChar">
    <w:name w:val="table column header Char"/>
    <w:basedOn w:val="TableheadersChar"/>
    <w:link w:val="tablecolumnheader"/>
    <w:rsid w:val="00D012A2"/>
    <w:rPr>
      <w:rFonts w:asciiTheme="majorHAnsi" w:eastAsia="Times New Roman" w:hAnsiTheme="majorHAnsi" w:cstheme="majorHAnsi"/>
      <w:b/>
      <w:bCs/>
      <w:iCs/>
      <w:color w:val="171717" w:themeColor="background2" w:themeShade="1A"/>
      <w:sz w:val="18"/>
      <w:szCs w:val="21"/>
      <w:lang w:val="en-CA" w:eastAsia="fr-CA"/>
    </w:rPr>
  </w:style>
  <w:style w:type="paragraph" w:styleId="Header">
    <w:name w:val="header"/>
    <w:basedOn w:val="Normal"/>
    <w:link w:val="Head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E63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E63AB"/>
    <w:rPr>
      <w:rFonts w:ascii="Acumin Pro Light" w:hAnsi="Acumin Pro Light" w:cs="Arial"/>
      <w:sz w:val="22"/>
      <w:szCs w:val="22"/>
      <w:lang w:val="en-CA"/>
    </w:rPr>
  </w:style>
  <w:style w:type="character" w:styleId="PlaceholderText">
    <w:name w:val="Placeholder Text"/>
    <w:basedOn w:val="DefaultParagraphFont"/>
    <w:uiPriority w:val="99"/>
    <w:semiHidden/>
    <w:rsid w:val="00695E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0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1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9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938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1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89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1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54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6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du.gov.mb.ca/k12/assess/report_cards/grading/docs/mental_math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du.gov.mb.ca/k12/cur/essentials/docs/glance_kto9_math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.gov.mb.ca/k12/mychild/index.html" TargetMode="External"/><Relationship Id="rId45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https://www.edu.gov.mb.ca/k12/assess/report_cards/grading/docs/math_problem_solving.pdf" TargetMode="External"/><Relationship Id="rId10" Type="http://schemas.openxmlformats.org/officeDocument/2006/relationships/hyperlink" Target="http://www.edu.gov.mb.ca/k12/mylearning" TargetMode="External"/><Relationship Id="rId44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edu.gov.mb.ca/k12/assess/report_cards/grading/docs/math_knowledge_understandi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13CD97D76F4C9C82CDCBA9551D59" ma:contentTypeVersion="4" ma:contentTypeDescription="Create a new document." ma:contentTypeScope="" ma:versionID="ce3bfd15166920b5acaf9cc6e84aeee7">
  <xsd:schema xmlns:xsd="http://www.w3.org/2001/XMLSchema" xmlns:xs="http://www.w3.org/2001/XMLSchema" xmlns:p="http://schemas.microsoft.com/office/2006/metadata/properties" xmlns:ns2="aa362291-255e-4528-aa4c-42bcbf348d9f" targetNamespace="http://schemas.microsoft.com/office/2006/metadata/properties" ma:root="true" ma:fieldsID="38553f4758db677bb7e50bbb8ec2b587" ns2:_="">
    <xsd:import namespace="aa362291-255e-4528-aa4c-42bcbf348d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2291-255e-4528-aa4c-42bcbf348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0E7F79-1105-4978-BB8B-64CC79C098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a362291-255e-4528-aa4c-42bcbf348d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BDA080E-8E3E-43FB-8C62-EE2F06C3C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62291-255e-4528-aa4c-42bcbf348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96BDE-072A-49C1-96C5-AF95C8A1F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979</Words>
  <Characters>5743</Characters>
  <Application>Microsoft Office Word</Application>
  <DocSecurity>0</DocSecurity>
  <Lines>287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Theressa François</dc:creator>
  <cp:keywords/>
  <dc:description/>
  <cp:lastModifiedBy>Harrison, Lynn (MET)</cp:lastModifiedBy>
  <cp:revision>2</cp:revision>
  <cp:lastPrinted>2020-12-11T19:20:00Z</cp:lastPrinted>
  <dcterms:created xsi:type="dcterms:W3CDTF">2020-12-23T20:03:00Z</dcterms:created>
  <dcterms:modified xsi:type="dcterms:W3CDTF">2020-12-23T20:03:00Z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0x0101007A8A13CD97D76F4C9C82CDCBA9551D59</vt:lpwstr>
  </property>
</Properties>
</file>