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43431B" w14:paraId="65031DF3" w14:textId="77777777" w:rsidTr="00881182">
        <w:trPr>
          <w:trHeight w:val="881"/>
        </w:trPr>
        <w:tc>
          <w:tcPr>
            <w:tcW w:w="10456" w:type="dxa"/>
            <w:shd w:val="clear" w:color="auto" w:fill="006699"/>
            <w:vAlign w:val="center"/>
          </w:tcPr>
          <w:p w14:paraId="546FEDD0" w14:textId="0EDB2F61" w:rsidR="0043431B" w:rsidRPr="00D012A2" w:rsidRDefault="0043431B" w:rsidP="00D012A2">
            <w:pPr>
              <w:pStyle w:val="Title"/>
              <w:rPr>
                <w:rStyle w:val="normaltextrun"/>
              </w:rPr>
            </w:pPr>
            <w:r w:rsidRPr="00D012A2">
              <w:rPr>
                <w:rStyle w:val="normaltextrun"/>
              </w:rPr>
              <w:t>Instructions for Using Remote Learning Projects</w:t>
            </w:r>
          </w:p>
        </w:tc>
      </w:tr>
      <w:tr w:rsidR="008F731B" w14:paraId="55BBF40B" w14:textId="77777777" w:rsidTr="008F731B">
        <w:trPr>
          <w:trHeight w:val="576"/>
        </w:trPr>
        <w:tc>
          <w:tcPr>
            <w:tcW w:w="10456" w:type="dxa"/>
            <w:shd w:val="clear" w:color="auto" w:fill="auto"/>
            <w:vAlign w:val="center"/>
          </w:tcPr>
          <w:p w14:paraId="001A1DA1" w14:textId="77777777" w:rsidR="008F731B" w:rsidRPr="0073265E" w:rsidRDefault="008F731B" w:rsidP="008F731B">
            <w:r w:rsidRPr="0073265E">
              <w:t>These materials were developed with the intention of easing the transition between in-class and temporary remote learning. Learning experiences are aligned with curricular outcomes and assessment tools have been included with each project. </w:t>
            </w:r>
          </w:p>
          <w:p w14:paraId="04EF5E8B" w14:textId="77777777" w:rsidR="008F731B" w:rsidRPr="00D012A2" w:rsidRDefault="008F731B" w:rsidP="00D012A2">
            <w:pPr>
              <w:spacing w:before="240" w:after="0"/>
              <w:rPr>
                <w:b/>
                <w:color w:val="006699"/>
              </w:rPr>
            </w:pPr>
            <w:r w:rsidRPr="00D012A2">
              <w:rPr>
                <w:b/>
                <w:color w:val="006699"/>
              </w:rPr>
              <w:t>Note</w:t>
            </w:r>
            <w:r w:rsidRPr="00D012A2">
              <w:rPr>
                <w:rStyle w:val="normaltextrun"/>
                <w:b/>
                <w:color w:val="006699"/>
              </w:rPr>
              <w:t>:</w:t>
            </w:r>
            <w:r w:rsidRPr="00D012A2">
              <w:rPr>
                <w:rStyle w:val="eop"/>
                <w:b/>
                <w:color w:val="006699"/>
              </w:rPr>
              <w:t> </w:t>
            </w:r>
          </w:p>
          <w:p w14:paraId="6E0A9EAF" w14:textId="3D6C93B7" w:rsidR="008F731B" w:rsidRPr="00054FD3" w:rsidRDefault="008F731B" w:rsidP="008F731B">
            <w:pPr>
              <w:pStyle w:val="Numberlist"/>
            </w:pPr>
            <w:r w:rsidRPr="00054FD3">
              <w:t xml:space="preserve">The teacher either sends a link to </w:t>
            </w:r>
            <w:r w:rsidR="00AA5EAB">
              <w:t xml:space="preserve">the </w:t>
            </w:r>
            <w:r w:rsidRPr="00054FD3">
              <w:t>appropriate project or sends the document itself.</w:t>
            </w:r>
          </w:p>
          <w:p w14:paraId="2876A3E3" w14:textId="77777777" w:rsidR="008F731B" w:rsidRPr="00054FD3" w:rsidRDefault="008F731B" w:rsidP="008F731B">
            <w:pPr>
              <w:pStyle w:val="Numberlist"/>
            </w:pPr>
            <w:r w:rsidRPr="00054FD3">
              <w:t>The teacher ensures that parents/caregivers receive any required school supplies (bin with pencils, markers, paper, etc.). </w:t>
            </w:r>
          </w:p>
          <w:p w14:paraId="6A79F5FB" w14:textId="77777777" w:rsidR="008F731B" w:rsidRPr="00054FD3" w:rsidRDefault="008F731B" w:rsidP="008F731B">
            <w:pPr>
              <w:pStyle w:val="Numberlist"/>
            </w:pPr>
            <w:r w:rsidRPr="00054FD3">
              <w:t>The teacher reassures parents/caregivers that communication will be maintained between home and school.</w:t>
            </w:r>
          </w:p>
          <w:p w14:paraId="63DE9910" w14:textId="5ADBF116" w:rsidR="008F731B" w:rsidRPr="00054FD3" w:rsidRDefault="000C0F7A" w:rsidP="008F731B">
            <w:pPr>
              <w:pStyle w:val="Numberlist"/>
            </w:pPr>
            <w:r>
              <w:t>P</w:t>
            </w:r>
            <w:r w:rsidR="008F731B" w:rsidRPr="00054FD3">
              <w:t>arents/caregivers may access additional</w:t>
            </w:r>
            <w:r>
              <w:t xml:space="preserve"> resources</w:t>
            </w:r>
            <w:r w:rsidR="008F731B" w:rsidRPr="00054FD3">
              <w:t xml:space="preserve"> at:</w:t>
            </w:r>
          </w:p>
          <w:p w14:paraId="6DA2F6D1" w14:textId="77777777" w:rsidR="008F731B" w:rsidRPr="00702937" w:rsidRDefault="008F731B" w:rsidP="008F731B">
            <w:pPr>
              <w:pStyle w:val="Bulletlist"/>
              <w:rPr>
                <w:rFonts w:asciiTheme="minorHAnsi" w:eastAsiaTheme="majorEastAsia" w:hAnsiTheme="minorHAnsi" w:cstheme="minorHAnsi"/>
              </w:rPr>
            </w:pPr>
            <w:r w:rsidRPr="00702937">
              <w:rPr>
                <w:rFonts w:asciiTheme="minorHAnsi" w:hAnsiTheme="minorHAnsi" w:cstheme="minorHAnsi"/>
              </w:rPr>
              <w:t>My Learning at Home (</w:t>
            </w:r>
            <w:hyperlink r:id="rId10" w:history="1">
              <w:r w:rsidRPr="0043689E">
                <w:rPr>
                  <w:rStyle w:val="Hyperlink"/>
                  <w:rFonts w:asciiTheme="minorHAnsi" w:hAnsiTheme="minorHAnsi" w:cstheme="minorHAnsi"/>
                  <w:color w:val="0000FF"/>
                </w:rPr>
                <w:t>www.edu.gov.mb.ca/k12/mylearning</w:t>
              </w:r>
            </w:hyperlink>
            <w:r w:rsidRPr="00702937">
              <w:rPr>
                <w:rFonts w:asciiTheme="minorHAnsi" w:hAnsiTheme="minorHAnsi" w:cstheme="minorHAnsi"/>
              </w:rPr>
              <w:t>)</w:t>
            </w:r>
          </w:p>
          <w:p w14:paraId="52D52366" w14:textId="725817B9" w:rsidR="008F731B" w:rsidRPr="008F731B" w:rsidRDefault="008F731B" w:rsidP="008F731B">
            <w:pPr>
              <w:pStyle w:val="Bulletlist"/>
              <w:rPr>
                <w:rFonts w:eastAsiaTheme="majorEastAsia"/>
              </w:rPr>
            </w:pPr>
            <w:r w:rsidRPr="00702937">
              <w:rPr>
                <w:rFonts w:asciiTheme="minorHAnsi" w:hAnsiTheme="minorHAnsi" w:cstheme="minorHAnsi"/>
              </w:rPr>
              <w:t>My Child in School (</w:t>
            </w:r>
            <w:hyperlink r:id="rId11" w:history="1">
              <w:r w:rsidRPr="0043689E">
                <w:rPr>
                  <w:rStyle w:val="Hyperlink"/>
                  <w:rFonts w:asciiTheme="minorHAnsi" w:hAnsiTheme="minorHAnsi" w:cstheme="minorHAnsi"/>
                  <w:color w:val="0000FF"/>
                </w:rPr>
                <w:t>www.edu.gov.mb.ca/k12/mychild/index.html</w:t>
              </w:r>
            </w:hyperlink>
            <w:r w:rsidRPr="00702937">
              <w:rPr>
                <w:rFonts w:asciiTheme="minorHAnsi" w:hAnsiTheme="minorHAnsi" w:cstheme="minorHAnsi"/>
              </w:rPr>
              <w:t xml:space="preserve">) </w:t>
            </w:r>
          </w:p>
        </w:tc>
      </w:tr>
    </w:tbl>
    <w:p w14:paraId="4B4A5FC6" w14:textId="77777777" w:rsidR="008F731B" w:rsidRDefault="008F731B" w:rsidP="00DC7360">
      <w:pPr>
        <w:pStyle w:val="Heading1"/>
      </w:pPr>
    </w:p>
    <w:tbl>
      <w:tblPr>
        <w:tblStyle w:val="TableGrid"/>
        <w:tblW w:w="0" w:type="auto"/>
        <w:shd w:val="clear" w:color="auto" w:fill="006699"/>
        <w:tblLook w:val="04A0" w:firstRow="1" w:lastRow="0" w:firstColumn="1" w:lastColumn="0" w:noHBand="0" w:noVBand="1"/>
      </w:tblPr>
      <w:tblGrid>
        <w:gridCol w:w="2065"/>
        <w:gridCol w:w="8391"/>
      </w:tblGrid>
      <w:tr w:rsidR="008F731B" w14:paraId="6818E635" w14:textId="77777777" w:rsidTr="00881182">
        <w:trPr>
          <w:trHeight w:val="432"/>
        </w:trPr>
        <w:tc>
          <w:tcPr>
            <w:tcW w:w="10456" w:type="dxa"/>
            <w:gridSpan w:val="2"/>
            <w:shd w:val="clear" w:color="auto" w:fill="006699"/>
            <w:vAlign w:val="center"/>
          </w:tcPr>
          <w:p w14:paraId="6AA57225" w14:textId="7F4F9631" w:rsidR="008F731B" w:rsidRPr="008F731B" w:rsidRDefault="008F731B" w:rsidP="00DC7360">
            <w:pPr>
              <w:pStyle w:val="Heading1"/>
            </w:pPr>
            <w:r w:rsidRPr="008F731B">
              <w:t xml:space="preserve">PROJECT OVERVIEW  </w:t>
            </w:r>
          </w:p>
        </w:tc>
      </w:tr>
      <w:tr w:rsidR="00054FD3" w14:paraId="74F3B493" w14:textId="77777777" w:rsidTr="009463AE">
        <w:trPr>
          <w:trHeight w:val="504"/>
        </w:trPr>
        <w:tc>
          <w:tcPr>
            <w:tcW w:w="2065" w:type="dxa"/>
            <w:shd w:val="clear" w:color="auto" w:fill="E0E9EC"/>
            <w:vAlign w:val="center"/>
          </w:tcPr>
          <w:p w14:paraId="4AE29169" w14:textId="77777777" w:rsidR="00054FD3" w:rsidRPr="00511CEB" w:rsidRDefault="00054FD3" w:rsidP="009463AE">
            <w:pPr>
              <w:pStyle w:val="tablecolumnheader"/>
            </w:pPr>
            <w:r w:rsidRPr="00511CEB">
              <w:t>Grade:</w:t>
            </w:r>
          </w:p>
        </w:tc>
        <w:tc>
          <w:tcPr>
            <w:tcW w:w="8391" w:type="dxa"/>
            <w:shd w:val="clear" w:color="auto" w:fill="auto"/>
            <w:vAlign w:val="center"/>
          </w:tcPr>
          <w:p w14:paraId="70F1526B" w14:textId="562DADB9" w:rsidR="00054FD3" w:rsidRDefault="00A155F0" w:rsidP="009463AE">
            <w:r>
              <w:t>8</w:t>
            </w:r>
          </w:p>
        </w:tc>
      </w:tr>
      <w:tr w:rsidR="00054FD3" w14:paraId="3A2F9051" w14:textId="77777777" w:rsidTr="009463AE">
        <w:trPr>
          <w:trHeight w:val="504"/>
        </w:trPr>
        <w:tc>
          <w:tcPr>
            <w:tcW w:w="2065" w:type="dxa"/>
            <w:shd w:val="clear" w:color="auto" w:fill="E0E9EC"/>
            <w:vAlign w:val="center"/>
          </w:tcPr>
          <w:p w14:paraId="44636636" w14:textId="77777777" w:rsidR="00054FD3" w:rsidRPr="00511CEB" w:rsidRDefault="00054FD3" w:rsidP="009463AE">
            <w:pPr>
              <w:pStyle w:val="tablecolumnheader"/>
            </w:pPr>
            <w:r w:rsidRPr="00511CEB">
              <w:t>Main Subject:</w:t>
            </w:r>
          </w:p>
        </w:tc>
        <w:tc>
          <w:tcPr>
            <w:tcW w:w="8391" w:type="dxa"/>
            <w:shd w:val="clear" w:color="auto" w:fill="auto"/>
            <w:vAlign w:val="center"/>
          </w:tcPr>
          <w:p w14:paraId="3454F45E" w14:textId="2BEE6329" w:rsidR="00054FD3" w:rsidRDefault="00A155F0" w:rsidP="009463AE">
            <w:r>
              <w:t>English Language Arts</w:t>
            </w:r>
          </w:p>
        </w:tc>
      </w:tr>
      <w:tr w:rsidR="00054FD3" w14:paraId="722E4462" w14:textId="77777777" w:rsidTr="009463AE">
        <w:trPr>
          <w:trHeight w:val="504"/>
        </w:trPr>
        <w:tc>
          <w:tcPr>
            <w:tcW w:w="2065" w:type="dxa"/>
            <w:shd w:val="clear" w:color="auto" w:fill="E0E9EC"/>
            <w:vAlign w:val="center"/>
          </w:tcPr>
          <w:p w14:paraId="370DB22B" w14:textId="77777777" w:rsidR="00054FD3" w:rsidRPr="00511CEB" w:rsidRDefault="00054FD3" w:rsidP="009463AE">
            <w:pPr>
              <w:pStyle w:val="tablecolumnheader"/>
            </w:pPr>
            <w:r w:rsidRPr="00511CEB">
              <w:t>Big Idea:</w:t>
            </w:r>
          </w:p>
        </w:tc>
        <w:tc>
          <w:tcPr>
            <w:tcW w:w="8391" w:type="dxa"/>
            <w:shd w:val="clear" w:color="auto" w:fill="auto"/>
            <w:vAlign w:val="center"/>
          </w:tcPr>
          <w:p w14:paraId="2378F3D0" w14:textId="441D794B" w:rsidR="00054FD3" w:rsidRDefault="00A155F0" w:rsidP="00482486">
            <w:r>
              <w:t>Wellness</w:t>
            </w:r>
          </w:p>
        </w:tc>
      </w:tr>
      <w:tr w:rsidR="00054FD3" w14:paraId="28C78BDD" w14:textId="77777777" w:rsidTr="009463AE">
        <w:trPr>
          <w:trHeight w:val="350"/>
        </w:trPr>
        <w:tc>
          <w:tcPr>
            <w:tcW w:w="2065" w:type="dxa"/>
            <w:shd w:val="clear" w:color="auto" w:fill="E0E9EC"/>
            <w:vAlign w:val="center"/>
          </w:tcPr>
          <w:p w14:paraId="74024AED" w14:textId="613A93EC" w:rsidR="00054FD3" w:rsidRPr="00511CEB" w:rsidRDefault="009B7CDE" w:rsidP="009463AE">
            <w:pPr>
              <w:pStyle w:val="tablecolumnheader"/>
            </w:pPr>
            <w:r>
              <w:t>Title</w:t>
            </w:r>
            <w:r w:rsidR="00054FD3" w:rsidRPr="00511CEB">
              <w:t>:</w:t>
            </w:r>
          </w:p>
        </w:tc>
        <w:tc>
          <w:tcPr>
            <w:tcW w:w="8391" w:type="dxa"/>
            <w:shd w:val="clear" w:color="auto" w:fill="auto"/>
            <w:vAlign w:val="center"/>
          </w:tcPr>
          <w:p w14:paraId="17015286" w14:textId="5AF48D6D" w:rsidR="00054FD3" w:rsidRDefault="00A155F0" w:rsidP="009463AE">
            <w:r>
              <w:t>HABITS AND ROUTINES</w:t>
            </w:r>
          </w:p>
        </w:tc>
      </w:tr>
      <w:tr w:rsidR="009B7CDE" w14:paraId="09395AAB" w14:textId="77777777" w:rsidTr="009463AE">
        <w:trPr>
          <w:trHeight w:val="350"/>
        </w:trPr>
        <w:tc>
          <w:tcPr>
            <w:tcW w:w="2065" w:type="dxa"/>
            <w:shd w:val="clear" w:color="auto" w:fill="E0E9EC"/>
            <w:vAlign w:val="center"/>
          </w:tcPr>
          <w:p w14:paraId="6FB5702B" w14:textId="73BF7270" w:rsidR="009B7CDE" w:rsidRDefault="004F6A17" w:rsidP="009463AE">
            <w:pPr>
              <w:pStyle w:val="tablecolumnheader"/>
            </w:pPr>
            <w:r>
              <w:t>Practice</w:t>
            </w:r>
            <w:r w:rsidR="009B7CDE">
              <w:t>:</w:t>
            </w:r>
          </w:p>
        </w:tc>
        <w:tc>
          <w:tcPr>
            <w:tcW w:w="8391" w:type="dxa"/>
            <w:shd w:val="clear" w:color="auto" w:fill="auto"/>
            <w:vAlign w:val="center"/>
          </w:tcPr>
          <w:p w14:paraId="1E9D079A" w14:textId="734B45AC" w:rsidR="009B7CDE" w:rsidRDefault="004F6A17" w:rsidP="004F6A17">
            <w:r>
              <w:t>Power and Agency/Exploration and Design/Sense Making/System</w:t>
            </w:r>
          </w:p>
        </w:tc>
      </w:tr>
      <w:tr w:rsidR="00054FD3" w14:paraId="4E300559" w14:textId="77777777" w:rsidTr="009463AE">
        <w:trPr>
          <w:trHeight w:val="504"/>
        </w:trPr>
        <w:tc>
          <w:tcPr>
            <w:tcW w:w="2065" w:type="dxa"/>
            <w:shd w:val="clear" w:color="auto" w:fill="E0E9EC"/>
            <w:vAlign w:val="center"/>
          </w:tcPr>
          <w:p w14:paraId="0A4D6512" w14:textId="77777777" w:rsidR="00054FD3" w:rsidRPr="00511CEB" w:rsidRDefault="00054FD3" w:rsidP="009463AE">
            <w:pPr>
              <w:pStyle w:val="tablecolumnheader"/>
            </w:pPr>
            <w:r w:rsidRPr="00511CEB">
              <w:t>Duration:</w:t>
            </w:r>
          </w:p>
        </w:tc>
        <w:tc>
          <w:tcPr>
            <w:tcW w:w="8391" w:type="dxa"/>
            <w:shd w:val="clear" w:color="auto" w:fill="auto"/>
            <w:vAlign w:val="center"/>
          </w:tcPr>
          <w:p w14:paraId="562B1777" w14:textId="37DA38C4" w:rsidR="00054FD3" w:rsidRDefault="00482486" w:rsidP="009463AE">
            <w:r>
              <w:t>1–2 weeks</w:t>
            </w:r>
          </w:p>
        </w:tc>
      </w:tr>
      <w:tr w:rsidR="00482486" w14:paraId="3A09C12E" w14:textId="77777777" w:rsidTr="009463AE">
        <w:trPr>
          <w:trHeight w:val="504"/>
        </w:trPr>
        <w:tc>
          <w:tcPr>
            <w:tcW w:w="2065" w:type="dxa"/>
            <w:shd w:val="clear" w:color="auto" w:fill="E0E9EC"/>
            <w:vAlign w:val="center"/>
          </w:tcPr>
          <w:p w14:paraId="234A0E5C" w14:textId="77777777" w:rsidR="00482486" w:rsidRPr="00511CEB" w:rsidRDefault="00482486" w:rsidP="00482486">
            <w:pPr>
              <w:pStyle w:val="tablecolumnheader"/>
            </w:pPr>
            <w:r w:rsidRPr="00511CEB">
              <w:t>Materials:</w:t>
            </w:r>
          </w:p>
        </w:tc>
        <w:tc>
          <w:tcPr>
            <w:tcW w:w="8391" w:type="dxa"/>
            <w:shd w:val="clear" w:color="auto" w:fill="auto"/>
            <w:vAlign w:val="center"/>
          </w:tcPr>
          <w:p w14:paraId="6B15AFE4" w14:textId="68B42769" w:rsidR="00482486" w:rsidRPr="00482486" w:rsidRDefault="00A155F0" w:rsidP="00482486">
            <w:r>
              <w:t>Paper, writing utensils, technological device, or pdf printouts</w:t>
            </w:r>
          </w:p>
        </w:tc>
      </w:tr>
      <w:tr w:rsidR="00CE31B0" w14:paraId="506C0369" w14:textId="77777777" w:rsidTr="008F1290">
        <w:trPr>
          <w:trHeight w:val="2105"/>
        </w:trPr>
        <w:tc>
          <w:tcPr>
            <w:tcW w:w="2065" w:type="dxa"/>
            <w:shd w:val="clear" w:color="auto" w:fill="E0E9EC"/>
            <w:vAlign w:val="center"/>
          </w:tcPr>
          <w:p w14:paraId="6138343C" w14:textId="3FB072EB" w:rsidR="00CE31B0" w:rsidRPr="00511CEB" w:rsidRDefault="00CE31B0" w:rsidP="00CE31B0">
            <w:pPr>
              <w:pStyle w:val="tablecolumnheader"/>
            </w:pPr>
            <w:r>
              <w:t>Short Description:</w:t>
            </w:r>
          </w:p>
        </w:tc>
        <w:tc>
          <w:tcPr>
            <w:tcW w:w="8391" w:type="dxa"/>
            <w:shd w:val="clear" w:color="auto" w:fill="auto"/>
            <w:vAlign w:val="center"/>
          </w:tcPr>
          <w:p w14:paraId="4438C1B5" w14:textId="0A4083B8" w:rsidR="00CE31B0" w:rsidRPr="00CE31B0" w:rsidRDefault="00A155F0" w:rsidP="003427C9">
            <w:pPr>
              <w:spacing w:before="0" w:after="0"/>
              <w:textAlignment w:val="baseline"/>
              <w:rPr>
                <w:rFonts w:cstheme="minorHAnsi"/>
              </w:rPr>
            </w:pPr>
            <w:r w:rsidRPr="00A155F0">
              <w:rPr>
                <w:rFonts w:eastAsia="Times New Roman" w:cstheme="minorHAnsi"/>
                <w:iCs/>
                <w:lang w:eastAsia="en-CA"/>
              </w:rPr>
              <w:t xml:space="preserve">This inquiry project infuses mental wellness and literacy. Students engage with various texts to activate their thinking and reflect on their current practices. They are then challenged to add healthy and/or delete unhealthy habits from their daily </w:t>
            </w:r>
            <w:r>
              <w:rPr>
                <w:rFonts w:eastAsia="Times New Roman" w:cstheme="minorHAnsi"/>
                <w:iCs/>
                <w:lang w:eastAsia="en-CA"/>
              </w:rPr>
              <w:t>routines.</w:t>
            </w:r>
            <w:r w:rsidR="00A81546">
              <w:rPr>
                <w:rFonts w:eastAsia="Times New Roman" w:cstheme="minorHAnsi"/>
                <w:iCs/>
                <w:lang w:eastAsia="en-CA"/>
              </w:rPr>
              <w:t xml:space="preserve"> </w:t>
            </w:r>
            <w:r w:rsidRPr="00A155F0">
              <w:rPr>
                <w:rFonts w:eastAsia="Times New Roman" w:cstheme="minorHAnsi"/>
                <w:iCs/>
                <w:lang w:eastAsia="en-CA"/>
              </w:rPr>
              <w:t xml:space="preserve">This can be used as an asynchronous independent learning experience; however, teachers can adapt this to use during their synchronous learning time. </w:t>
            </w:r>
          </w:p>
        </w:tc>
      </w:tr>
    </w:tbl>
    <w:p w14:paraId="694D0875" w14:textId="77777777" w:rsidR="008F731B" w:rsidRDefault="008F731B" w:rsidP="00DC7360">
      <w:pPr>
        <w:pStyle w:val="Heading1"/>
      </w:pPr>
    </w:p>
    <w:tbl>
      <w:tblPr>
        <w:tblStyle w:val="TableGrid"/>
        <w:tblW w:w="0" w:type="auto"/>
        <w:tblLook w:val="04A0" w:firstRow="1" w:lastRow="0" w:firstColumn="1" w:lastColumn="0" w:noHBand="0" w:noVBand="1"/>
      </w:tblPr>
      <w:tblGrid>
        <w:gridCol w:w="10456"/>
      </w:tblGrid>
      <w:tr w:rsidR="008F731B" w14:paraId="17D22CC5" w14:textId="77777777" w:rsidTr="00881182">
        <w:trPr>
          <w:trHeight w:val="432"/>
        </w:trPr>
        <w:tc>
          <w:tcPr>
            <w:tcW w:w="10456" w:type="dxa"/>
            <w:shd w:val="clear" w:color="auto" w:fill="006699"/>
            <w:vAlign w:val="center"/>
          </w:tcPr>
          <w:p w14:paraId="0CE7130A" w14:textId="3CC7182A" w:rsidR="008F731B" w:rsidRPr="008F731B" w:rsidRDefault="003D4F96" w:rsidP="00DC7360">
            <w:pPr>
              <w:pStyle w:val="Heading1"/>
              <w:rPr>
                <w:rFonts w:cstheme="majorBidi"/>
                <w:sz w:val="36"/>
              </w:rPr>
            </w:pPr>
            <w:r>
              <w:t>Learning Outcomes</w:t>
            </w:r>
            <w:r w:rsidR="008F731B" w:rsidRPr="008F731B">
              <w:rPr>
                <w:rStyle w:val="normaltextrun"/>
                <w:rFonts w:cstheme="majorBidi"/>
                <w:sz w:val="36"/>
              </w:rPr>
              <w:t xml:space="preserve"> </w:t>
            </w:r>
          </w:p>
        </w:tc>
      </w:tr>
      <w:tr w:rsidR="008F731B" w:rsidRPr="00D77126" w14:paraId="5F62D2C0" w14:textId="77777777" w:rsidTr="00482486">
        <w:trPr>
          <w:trHeight w:val="1340"/>
        </w:trPr>
        <w:tc>
          <w:tcPr>
            <w:tcW w:w="10456" w:type="dxa"/>
          </w:tcPr>
          <w:p w14:paraId="2FC76231" w14:textId="41CFC788" w:rsidR="00482486" w:rsidRDefault="00A155F0" w:rsidP="00D77126">
            <w:r w:rsidRPr="00D77126">
              <w:t xml:space="preserve">English </w:t>
            </w:r>
            <w:r w:rsidRPr="00A155F0">
              <w:t>Language</w:t>
            </w:r>
            <w:r w:rsidRPr="00D77126">
              <w:t xml:space="preserve"> Arts</w:t>
            </w:r>
            <w:r w:rsidR="008F731B" w:rsidRPr="00D77126">
              <w:t xml:space="preserve">: </w:t>
            </w:r>
            <w:hyperlink r:id="rId12" w:history="1">
              <w:r w:rsidRPr="00D77126">
                <w:rPr>
                  <w:color w:val="0000FF"/>
                  <w:u w:val="single"/>
                </w:rPr>
                <w:t>www.edu.gov.mb.ca/k12/cur/ela/framework/index.html</w:t>
              </w:r>
            </w:hyperlink>
            <w:r w:rsidR="00702937" w:rsidRPr="00D77126">
              <w:rPr>
                <w:rStyle w:val="Hyperlink"/>
                <w:u w:val="none"/>
              </w:rPr>
              <w:t xml:space="preserve"> </w:t>
            </w:r>
            <w:r w:rsidR="003D4F96" w:rsidRPr="00D77126">
              <w:rPr>
                <w:rStyle w:val="Hyperlink"/>
                <w:u w:val="none"/>
              </w:rPr>
              <w:br/>
            </w:r>
            <w:r w:rsidR="00D77126">
              <w:t xml:space="preserve">Power </w:t>
            </w:r>
            <w:r w:rsidR="004F6A17">
              <w:t xml:space="preserve">and </w:t>
            </w:r>
            <w:r w:rsidR="00D77126">
              <w:t>Agency, Exploration and Design, Sense Making, System</w:t>
            </w:r>
          </w:p>
          <w:p w14:paraId="5B26906F" w14:textId="456D50F4" w:rsidR="00244EDC" w:rsidRDefault="00244EDC" w:rsidP="00244EDC">
            <w:pPr>
              <w:spacing w:before="0" w:after="0"/>
              <w:rPr>
                <w:rFonts w:eastAsia="Times New Roman" w:cstheme="minorHAnsi"/>
                <w:szCs w:val="24"/>
                <w:lang w:eastAsia="en-CA"/>
              </w:rPr>
            </w:pPr>
            <w:r w:rsidRPr="00244EDC">
              <w:rPr>
                <w:rFonts w:eastAsia="Times New Roman" w:cstheme="minorHAnsi"/>
                <w:szCs w:val="24"/>
                <w:lang w:eastAsia="en-CA"/>
              </w:rPr>
              <w:t>*Learning experiences and support materials may or may not align with the Practices, Elements, and</w:t>
            </w:r>
            <w:r>
              <w:rPr>
                <w:rFonts w:eastAsia="Times New Roman" w:cstheme="minorHAnsi"/>
                <w:szCs w:val="24"/>
                <w:lang w:eastAsia="en-CA"/>
              </w:rPr>
              <w:br/>
            </w:r>
            <w:r w:rsidRPr="00244EDC">
              <w:rPr>
                <w:rFonts w:eastAsia="Times New Roman" w:cstheme="minorHAnsi"/>
                <w:szCs w:val="24"/>
                <w:lang w:eastAsia="en-CA"/>
              </w:rPr>
              <w:t xml:space="preserve"> </w:t>
            </w:r>
            <w:r>
              <w:rPr>
                <w:rFonts w:eastAsia="Times New Roman" w:cstheme="minorHAnsi"/>
                <w:szCs w:val="24"/>
                <w:lang w:eastAsia="en-CA"/>
              </w:rPr>
              <w:t xml:space="preserve">6-8 </w:t>
            </w:r>
            <w:r w:rsidRPr="00244EDC">
              <w:rPr>
                <w:rFonts w:eastAsia="Times New Roman" w:cstheme="minorHAnsi"/>
                <w:szCs w:val="24"/>
                <w:lang w:eastAsia="en-CA"/>
              </w:rPr>
              <w:t>Grade Band Descriptors of the English Language Arts Curriculum Framework: A Living Document (September 2020)</w:t>
            </w:r>
          </w:p>
          <w:p w14:paraId="0DC76AAC" w14:textId="77777777" w:rsidR="00244EDC" w:rsidRPr="00244EDC" w:rsidRDefault="00244EDC" w:rsidP="00244EDC">
            <w:pPr>
              <w:spacing w:before="0" w:after="0"/>
              <w:rPr>
                <w:rFonts w:eastAsia="Times New Roman" w:cstheme="minorHAnsi"/>
                <w:sz w:val="8"/>
                <w:szCs w:val="8"/>
                <w:lang w:eastAsia="en-CA"/>
              </w:rPr>
            </w:pPr>
          </w:p>
          <w:p w14:paraId="33D0769A" w14:textId="56187437" w:rsidR="00D77126" w:rsidRPr="00D77126" w:rsidRDefault="00D77126" w:rsidP="00D77126">
            <w:r>
              <w:t xml:space="preserve">Physical Education/Health Education: </w:t>
            </w:r>
            <w:r w:rsidRPr="008F1290">
              <w:rPr>
                <w:color w:val="0000FF"/>
                <w:u w:val="single"/>
              </w:rPr>
              <w:t>www.edu.gov.mb.ca/k12/cur/physhlth/curriculum.html</w:t>
            </w:r>
            <w:r>
              <w:br/>
              <w:t>K.4.8.A.2a, K.5.8.A.1, S.5.8.A.1, S.5.8.A.3a</w:t>
            </w:r>
          </w:p>
        </w:tc>
      </w:tr>
    </w:tbl>
    <w:p w14:paraId="5172662D" w14:textId="36540DA5" w:rsidR="003D4F96" w:rsidRPr="00D77126" w:rsidRDefault="003D4F96">
      <w:pPr>
        <w:spacing w:before="0" w:after="0"/>
        <w:rPr>
          <w:rFonts w:asciiTheme="majorHAnsi" w:eastAsiaTheme="majorEastAsia" w:hAnsiTheme="majorHAnsi" w:cstheme="majorHAnsi"/>
          <w:b/>
          <w:caps/>
          <w:color w:val="FFFFFF" w:themeColor="background1"/>
          <w:spacing w:val="8"/>
          <w:sz w:val="28"/>
          <w:szCs w:val="36"/>
        </w:rPr>
      </w:pPr>
      <w:bookmarkStart w:id="0" w:name="_GoBack"/>
      <w:bookmarkEnd w:id="0"/>
      <w:r w:rsidRPr="00D77126">
        <w:br w:type="page"/>
      </w:r>
    </w:p>
    <w:tbl>
      <w:tblPr>
        <w:tblStyle w:val="ListTable7Colorful-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0"/>
        <w:gridCol w:w="615"/>
        <w:gridCol w:w="645"/>
        <w:gridCol w:w="585"/>
        <w:gridCol w:w="810"/>
        <w:gridCol w:w="690"/>
        <w:gridCol w:w="660"/>
        <w:gridCol w:w="855"/>
        <w:gridCol w:w="630"/>
        <w:gridCol w:w="930"/>
        <w:gridCol w:w="975"/>
        <w:gridCol w:w="990"/>
        <w:gridCol w:w="831"/>
      </w:tblGrid>
      <w:tr w:rsidR="008F731B" w:rsidRPr="004E37E2" w14:paraId="2F7D5321" w14:textId="77777777" w:rsidTr="00881182">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456" w:type="dxa"/>
            <w:gridSpan w:val="14"/>
            <w:tcBorders>
              <w:bottom w:val="none" w:sz="0" w:space="0" w:color="auto"/>
              <w:right w:val="none" w:sz="0" w:space="0" w:color="auto"/>
            </w:tcBorders>
            <w:shd w:val="clear" w:color="auto" w:fill="006699"/>
            <w:tcMar>
              <w:left w:w="29" w:type="dxa"/>
              <w:right w:w="29" w:type="dxa"/>
            </w:tcMar>
            <w:vAlign w:val="center"/>
          </w:tcPr>
          <w:p w14:paraId="7445A950" w14:textId="7C7BB4D7" w:rsidR="008F731B" w:rsidRPr="00D012A2" w:rsidRDefault="008F731B" w:rsidP="00DC7360">
            <w:pPr>
              <w:pStyle w:val="Heading1"/>
              <w:ind w:left="60"/>
              <w:jc w:val="left"/>
              <w:outlineLvl w:val="0"/>
              <w:rPr>
                <w:rFonts w:asciiTheme="minorHAnsi" w:hAnsiTheme="minorHAnsi" w:cstheme="minorHAnsi"/>
                <w:i w:val="0"/>
              </w:rPr>
            </w:pPr>
            <w:r w:rsidRPr="00D012A2">
              <w:rPr>
                <w:rFonts w:asciiTheme="minorHAnsi" w:hAnsiTheme="minorHAnsi" w:cstheme="minorHAnsi"/>
                <w:i w:val="0"/>
              </w:rPr>
              <w:lastRenderedPageBreak/>
              <w:t>Assessment</w:t>
            </w:r>
          </w:p>
        </w:tc>
      </w:tr>
      <w:tr w:rsidR="00054FD3" w:rsidRPr="002226AC" w14:paraId="22F2EE45" w14:textId="77777777" w:rsidTr="008F731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085" w:type="dxa"/>
            <w:gridSpan w:val="5"/>
            <w:tcBorders>
              <w:right w:val="none" w:sz="0" w:space="0" w:color="auto"/>
            </w:tcBorders>
            <w:shd w:val="clear" w:color="auto" w:fill="BDD6EE" w:themeFill="accent5" w:themeFillTint="66"/>
            <w:tcMar>
              <w:left w:w="29" w:type="dxa"/>
              <w:right w:w="29" w:type="dxa"/>
            </w:tcMar>
          </w:tcPr>
          <w:p w14:paraId="40795059" w14:textId="77777777" w:rsidR="00054FD3" w:rsidRPr="002226AC" w:rsidRDefault="00054FD3" w:rsidP="002226AC">
            <w:pPr>
              <w:pStyle w:val="Tableheaders"/>
              <w:rPr>
                <w:i w:val="0"/>
              </w:rPr>
            </w:pPr>
            <w:r w:rsidRPr="002226AC">
              <w:rPr>
                <w:i w:val="0"/>
              </w:rPr>
              <w:t>LANGUAGE ARTS</w:t>
            </w:r>
          </w:p>
        </w:tc>
        <w:tc>
          <w:tcPr>
            <w:tcW w:w="2160" w:type="dxa"/>
            <w:gridSpan w:val="3"/>
            <w:shd w:val="clear" w:color="auto" w:fill="F7CAAC" w:themeFill="accent2" w:themeFillTint="66"/>
            <w:tcMar>
              <w:left w:w="29" w:type="dxa"/>
              <w:right w:w="29" w:type="dxa"/>
            </w:tcMar>
          </w:tcPr>
          <w:p w14:paraId="090C3AEE"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MATHEMATICS</w:t>
            </w:r>
          </w:p>
        </w:tc>
        <w:tc>
          <w:tcPr>
            <w:tcW w:w="2415" w:type="dxa"/>
            <w:gridSpan w:val="3"/>
            <w:shd w:val="clear" w:color="auto" w:fill="C5E0B3" w:themeFill="accent6" w:themeFillTint="66"/>
            <w:tcMar>
              <w:left w:w="29" w:type="dxa"/>
              <w:right w:w="29" w:type="dxa"/>
            </w:tcMar>
          </w:tcPr>
          <w:p w14:paraId="353D72B6"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SCIENCE</w:t>
            </w:r>
          </w:p>
        </w:tc>
        <w:tc>
          <w:tcPr>
            <w:tcW w:w="2796" w:type="dxa"/>
            <w:gridSpan w:val="3"/>
            <w:shd w:val="clear" w:color="auto" w:fill="FFE599" w:themeFill="accent4" w:themeFillTint="66"/>
          </w:tcPr>
          <w:p w14:paraId="11667714"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SOCIAL STUDIES</w:t>
            </w:r>
          </w:p>
        </w:tc>
      </w:tr>
      <w:tr w:rsidR="00412A71" w:rsidRPr="004E37E2" w14:paraId="4A4649A8" w14:textId="77777777" w:rsidTr="00A25091">
        <w:trPr>
          <w:trHeight w:val="615"/>
        </w:trPr>
        <w:tc>
          <w:tcPr>
            <w:cnfStyle w:val="001000000000" w:firstRow="0" w:lastRow="0" w:firstColumn="1" w:lastColumn="0" w:oddVBand="0" w:evenVBand="0" w:oddHBand="0" w:evenHBand="0" w:firstRowFirstColumn="0" w:firstRowLastColumn="0" w:lastRowFirstColumn="0" w:lastRowLastColumn="0"/>
            <w:tcW w:w="670" w:type="dxa"/>
            <w:shd w:val="clear" w:color="auto" w:fill="DEEAF6" w:themeFill="accent5" w:themeFillTint="33"/>
            <w:tcMar>
              <w:left w:w="29" w:type="dxa"/>
              <w:right w:w="29" w:type="dxa"/>
            </w:tcMar>
            <w:vAlign w:val="center"/>
          </w:tcPr>
          <w:p w14:paraId="5CAB82CA" w14:textId="77777777" w:rsidR="00054FD3" w:rsidRPr="00D012A2" w:rsidRDefault="00054FD3" w:rsidP="00576BFA">
            <w:pPr>
              <w:pStyle w:val="tabletext"/>
              <w:rPr>
                <w:rFonts w:asciiTheme="minorHAnsi" w:hAnsiTheme="minorHAnsi" w:cstheme="minorHAnsi"/>
                <w:sz w:val="11"/>
              </w:rPr>
            </w:pPr>
            <w:r w:rsidRPr="00D012A2">
              <w:rPr>
                <w:rStyle w:val="normaltextrun"/>
                <w:rFonts w:asciiTheme="minorHAnsi" w:hAnsiTheme="minorHAnsi" w:cstheme="minorHAnsi"/>
                <w:i w:val="0"/>
                <w:iCs w:val="0"/>
                <w:sz w:val="11"/>
              </w:rPr>
              <w:t>COMP.</w:t>
            </w:r>
            <w:r w:rsidRPr="00D012A2">
              <w:rPr>
                <w:rStyle w:val="scxw241208930"/>
                <w:rFonts w:asciiTheme="minorHAnsi" w:hAnsiTheme="minorHAnsi" w:cstheme="minorHAnsi"/>
                <w:sz w:val="11"/>
              </w:rPr>
              <w:t>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Listening &amp;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Viewing</w:t>
            </w:r>
          </w:p>
        </w:tc>
        <w:tc>
          <w:tcPr>
            <w:tcW w:w="570" w:type="dxa"/>
            <w:shd w:val="clear" w:color="auto" w:fill="DEEAF6" w:themeFill="accent5" w:themeFillTint="33"/>
            <w:tcMar>
              <w:left w:w="29" w:type="dxa"/>
              <w:right w:w="29" w:type="dxa"/>
            </w:tcMar>
            <w:vAlign w:val="center"/>
          </w:tcPr>
          <w:p w14:paraId="3AC5624A"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COMP.</w:t>
            </w:r>
            <w:r w:rsidRPr="00D012A2">
              <w:rPr>
                <w:rStyle w:val="eop"/>
                <w:rFonts w:asciiTheme="minorHAnsi" w:hAnsiTheme="minorHAnsi" w:cstheme="minorHAnsi"/>
                <w:sz w:val="11"/>
              </w:rPr>
              <w:t> </w:t>
            </w:r>
            <w:r w:rsidRPr="00D012A2">
              <w:rPr>
                <w:rStyle w:val="eop"/>
                <w:rFonts w:asciiTheme="minorHAnsi" w:hAnsiTheme="minorHAnsi" w:cstheme="minorHAnsi"/>
                <w:sz w:val="11"/>
              </w:rPr>
              <w:br/>
            </w:r>
            <w:r w:rsidRPr="00D012A2">
              <w:rPr>
                <w:rStyle w:val="normaltextrun"/>
                <w:rFonts w:asciiTheme="minorHAnsi" w:hAnsiTheme="minorHAnsi" w:cstheme="minorHAnsi"/>
                <w:sz w:val="11"/>
              </w:rPr>
              <w:t>Reading</w:t>
            </w:r>
          </w:p>
        </w:tc>
        <w:tc>
          <w:tcPr>
            <w:tcW w:w="615" w:type="dxa"/>
            <w:shd w:val="clear" w:color="auto" w:fill="DEEAF6" w:themeFill="accent5" w:themeFillTint="33"/>
            <w:tcMar>
              <w:left w:w="29" w:type="dxa"/>
              <w:right w:w="29" w:type="dxa"/>
            </w:tcMar>
            <w:vAlign w:val="center"/>
          </w:tcPr>
          <w:p w14:paraId="415881BB"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Speaking &amp; Represent.</w:t>
            </w:r>
          </w:p>
        </w:tc>
        <w:tc>
          <w:tcPr>
            <w:tcW w:w="645" w:type="dxa"/>
            <w:shd w:val="clear" w:color="auto" w:fill="DEEAF6" w:themeFill="accent5" w:themeFillTint="33"/>
            <w:tcMar>
              <w:left w:w="29" w:type="dxa"/>
              <w:right w:w="29" w:type="dxa"/>
            </w:tcMar>
            <w:vAlign w:val="center"/>
          </w:tcPr>
          <w:p w14:paraId="7B75BC65"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Writing</w:t>
            </w:r>
          </w:p>
        </w:tc>
        <w:tc>
          <w:tcPr>
            <w:tcW w:w="585" w:type="dxa"/>
            <w:shd w:val="clear" w:color="auto" w:fill="DEEAF6" w:themeFill="accent5" w:themeFillTint="33"/>
            <w:tcMar>
              <w:left w:w="29" w:type="dxa"/>
              <w:right w:w="29" w:type="dxa"/>
            </w:tcMar>
            <w:vAlign w:val="center"/>
          </w:tcPr>
          <w:p w14:paraId="6EC96A3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012A2">
              <w:rPr>
                <w:rStyle w:val="normaltextrun"/>
                <w:rFonts w:asciiTheme="minorHAnsi" w:hAnsiTheme="minorHAnsi" w:cstheme="minorHAnsi"/>
                <w:sz w:val="11"/>
              </w:rPr>
              <w:t>Critical Thinking</w:t>
            </w:r>
          </w:p>
        </w:tc>
        <w:tc>
          <w:tcPr>
            <w:tcW w:w="810" w:type="dxa"/>
            <w:shd w:val="clear" w:color="auto" w:fill="FBE4D5" w:themeFill="accent2" w:themeFillTint="33"/>
            <w:tcMar>
              <w:left w:w="29" w:type="dxa"/>
              <w:right w:w="29" w:type="dxa"/>
            </w:tcMar>
            <w:vAlign w:val="center"/>
          </w:tcPr>
          <w:p w14:paraId="3FFDE0F5"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Knowledge </w:t>
            </w:r>
            <w:r w:rsidRPr="00D012A2">
              <w:rPr>
                <w:rFonts w:asciiTheme="minorHAnsi" w:hAnsiTheme="minorHAnsi" w:cstheme="minorHAnsi"/>
                <w:sz w:val="11"/>
              </w:rPr>
              <w:br/>
            </w:r>
            <w:r w:rsidRPr="00D012A2">
              <w:rPr>
                <w:rStyle w:val="normaltextrun"/>
                <w:rFonts w:asciiTheme="minorHAnsi" w:hAnsiTheme="minorHAnsi" w:cstheme="minorHAnsi"/>
                <w:sz w:val="11"/>
              </w:rPr>
              <w:t>and </w:t>
            </w:r>
            <w:r w:rsidRPr="00D012A2">
              <w:rPr>
                <w:rFonts w:asciiTheme="minorHAnsi" w:hAnsiTheme="minorHAnsi" w:cstheme="minorHAnsi"/>
                <w:sz w:val="11"/>
              </w:rPr>
              <w:br/>
            </w:r>
            <w:r w:rsidRPr="00D012A2">
              <w:rPr>
                <w:rStyle w:val="normaltextrun"/>
                <w:rFonts w:asciiTheme="minorHAnsi" w:hAnsiTheme="minorHAnsi" w:cstheme="minorHAnsi"/>
                <w:sz w:val="11"/>
              </w:rPr>
              <w:t>Understanding</w:t>
            </w:r>
          </w:p>
        </w:tc>
        <w:tc>
          <w:tcPr>
            <w:tcW w:w="690" w:type="dxa"/>
            <w:shd w:val="clear" w:color="auto" w:fill="FBE4D5" w:themeFill="accent2" w:themeFillTint="33"/>
            <w:tcMar>
              <w:left w:w="29" w:type="dxa"/>
              <w:right w:w="29" w:type="dxa"/>
            </w:tcMar>
            <w:vAlign w:val="center"/>
          </w:tcPr>
          <w:p w14:paraId="09ABEA67"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Mental Math &amp; </w:t>
            </w:r>
            <w:r w:rsidRPr="00D012A2">
              <w:rPr>
                <w:rStyle w:val="normaltextrun"/>
                <w:rFonts w:asciiTheme="minorHAnsi" w:hAnsiTheme="minorHAnsi" w:cstheme="minorHAnsi"/>
                <w:sz w:val="11"/>
              </w:rPr>
              <w:br/>
              <w:t>Estimation</w:t>
            </w:r>
          </w:p>
        </w:tc>
        <w:tc>
          <w:tcPr>
            <w:tcW w:w="660" w:type="dxa"/>
            <w:shd w:val="clear" w:color="auto" w:fill="FBE4D5" w:themeFill="accent2" w:themeFillTint="33"/>
            <w:tcMar>
              <w:left w:w="29" w:type="dxa"/>
              <w:right w:w="29" w:type="dxa"/>
            </w:tcMar>
            <w:vAlign w:val="center"/>
          </w:tcPr>
          <w:p w14:paraId="234C2B44"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Problem Solving</w:t>
            </w:r>
          </w:p>
        </w:tc>
        <w:tc>
          <w:tcPr>
            <w:tcW w:w="855" w:type="dxa"/>
            <w:shd w:val="clear" w:color="auto" w:fill="E2EFD9" w:themeFill="accent6" w:themeFillTint="33"/>
            <w:tcMar>
              <w:left w:w="29" w:type="dxa"/>
              <w:right w:w="29" w:type="dxa"/>
            </w:tcMar>
            <w:vAlign w:val="center"/>
          </w:tcPr>
          <w:p w14:paraId="3C248BD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and</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Understanding</w:t>
            </w:r>
          </w:p>
        </w:tc>
        <w:tc>
          <w:tcPr>
            <w:tcW w:w="630" w:type="dxa"/>
            <w:shd w:val="clear" w:color="auto" w:fill="E2EFD9" w:themeFill="accent6" w:themeFillTint="33"/>
            <w:tcMar>
              <w:left w:w="29" w:type="dxa"/>
              <w:right w:w="29" w:type="dxa"/>
            </w:tcMar>
            <w:vAlign w:val="center"/>
          </w:tcPr>
          <w:p w14:paraId="6116BE61"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Scientific Inquiry Process</w:t>
            </w:r>
          </w:p>
        </w:tc>
        <w:tc>
          <w:tcPr>
            <w:tcW w:w="930" w:type="dxa"/>
            <w:shd w:val="clear" w:color="auto" w:fill="E2EFD9" w:themeFill="accent6" w:themeFillTint="33"/>
            <w:tcMar>
              <w:left w:w="29" w:type="dxa"/>
              <w:right w:w="29" w:type="dxa"/>
            </w:tcMar>
            <w:vAlign w:val="center"/>
          </w:tcPr>
          <w:p w14:paraId="40927D4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lang w:val="en-US"/>
              </w:rPr>
              <w:t>Design Process &amp;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Problem Solving</w:t>
            </w:r>
          </w:p>
        </w:tc>
        <w:tc>
          <w:tcPr>
            <w:tcW w:w="975" w:type="dxa"/>
            <w:shd w:val="clear" w:color="auto" w:fill="FFF2CC" w:themeFill="accent4" w:themeFillTint="33"/>
            <w:vAlign w:val="center"/>
          </w:tcPr>
          <w:p w14:paraId="4EDE1305"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Understanding</w:t>
            </w:r>
          </w:p>
        </w:tc>
        <w:tc>
          <w:tcPr>
            <w:tcW w:w="990" w:type="dxa"/>
            <w:shd w:val="clear" w:color="auto" w:fill="FFF2CC" w:themeFill="accent4" w:themeFillTint="33"/>
            <w:vAlign w:val="center"/>
          </w:tcPr>
          <w:p w14:paraId="388C800F"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Research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Communication</w:t>
            </w:r>
          </w:p>
        </w:tc>
        <w:tc>
          <w:tcPr>
            <w:tcW w:w="831" w:type="dxa"/>
            <w:shd w:val="clear" w:color="auto" w:fill="FFF2CC" w:themeFill="accent4" w:themeFillTint="33"/>
            <w:vAlign w:val="center"/>
          </w:tcPr>
          <w:p w14:paraId="01197FBE" w14:textId="77777777" w:rsidR="00054FD3" w:rsidRPr="00D012A2" w:rsidRDefault="00054FD3" w:rsidP="00576BFA">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Critical Thinking and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Citizenship</w:t>
            </w:r>
          </w:p>
        </w:tc>
      </w:tr>
      <w:tr w:rsidR="00412A71" w:rsidRPr="004E37E2" w14:paraId="2B9A7454" w14:textId="77777777" w:rsidTr="008F731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0" w:type="dxa"/>
            <w:shd w:val="clear" w:color="auto" w:fill="BDD6EE" w:themeFill="accent5" w:themeFillTint="66"/>
            <w:tcMar>
              <w:left w:w="29" w:type="dxa"/>
              <w:right w:w="29" w:type="dxa"/>
            </w:tcMar>
            <w:vAlign w:val="center"/>
          </w:tcPr>
          <w:p w14:paraId="05847D44" w14:textId="660A4197" w:rsidR="00054FD3" w:rsidRPr="00D012A2" w:rsidRDefault="008F1290" w:rsidP="0040770E">
            <w:pPr>
              <w:pStyle w:val="tabletext"/>
              <w:rPr>
                <w:rStyle w:val="normaltextrun"/>
                <w:rFonts w:asciiTheme="minorHAnsi" w:hAnsiTheme="minorHAnsi" w:cstheme="minorHAnsi"/>
                <w:i w:val="0"/>
              </w:rPr>
            </w:pPr>
            <w:r>
              <w:rPr>
                <w:rStyle w:val="normaltextrun"/>
                <w:rFonts w:asciiTheme="minorHAnsi" w:hAnsiTheme="minorHAnsi" w:cstheme="minorHAnsi"/>
                <w:i w:val="0"/>
              </w:rPr>
              <w:t>X</w:t>
            </w:r>
          </w:p>
        </w:tc>
        <w:tc>
          <w:tcPr>
            <w:tcW w:w="570" w:type="dxa"/>
            <w:shd w:val="clear" w:color="auto" w:fill="BDD6EE" w:themeFill="accent5" w:themeFillTint="66"/>
            <w:tcMar>
              <w:left w:w="29" w:type="dxa"/>
              <w:right w:w="29" w:type="dxa"/>
            </w:tcMar>
            <w:vAlign w:val="center"/>
          </w:tcPr>
          <w:p w14:paraId="46C6405E" w14:textId="32831DEA" w:rsidR="00054FD3" w:rsidRPr="00D012A2" w:rsidRDefault="008F1290"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15" w:type="dxa"/>
            <w:shd w:val="clear" w:color="auto" w:fill="BDD6EE" w:themeFill="accent5" w:themeFillTint="66"/>
            <w:tcMar>
              <w:left w:w="29" w:type="dxa"/>
              <w:right w:w="29" w:type="dxa"/>
            </w:tcMar>
            <w:vAlign w:val="center"/>
          </w:tcPr>
          <w:p w14:paraId="3EA0257F" w14:textId="6B1F6E99" w:rsidR="00054FD3" w:rsidRPr="00D012A2" w:rsidRDefault="008F1290"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45" w:type="dxa"/>
            <w:shd w:val="clear" w:color="auto" w:fill="BDD6EE" w:themeFill="accent5" w:themeFillTint="66"/>
            <w:tcMar>
              <w:left w:w="29" w:type="dxa"/>
              <w:right w:w="29" w:type="dxa"/>
            </w:tcMar>
            <w:vAlign w:val="center"/>
          </w:tcPr>
          <w:p w14:paraId="20CB60B1" w14:textId="2FE2E68F" w:rsidR="00054FD3" w:rsidRPr="00D012A2" w:rsidRDefault="008F1290"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585" w:type="dxa"/>
            <w:shd w:val="clear" w:color="auto" w:fill="BDD6EE" w:themeFill="accent5" w:themeFillTint="66"/>
            <w:tcMar>
              <w:left w:w="29" w:type="dxa"/>
              <w:right w:w="29" w:type="dxa"/>
            </w:tcMar>
            <w:vAlign w:val="center"/>
          </w:tcPr>
          <w:p w14:paraId="35491AD4" w14:textId="2EB3C2E8" w:rsidR="00054FD3" w:rsidRPr="00D012A2" w:rsidRDefault="008F1290"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10" w:type="dxa"/>
            <w:shd w:val="clear" w:color="auto" w:fill="F7CAAC" w:themeFill="accent2" w:themeFillTint="66"/>
            <w:tcMar>
              <w:left w:w="29" w:type="dxa"/>
              <w:right w:w="29" w:type="dxa"/>
            </w:tcMar>
            <w:vAlign w:val="center"/>
          </w:tcPr>
          <w:p w14:paraId="5096F727" w14:textId="4263BF9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90" w:type="dxa"/>
            <w:shd w:val="clear" w:color="auto" w:fill="F7CAAC" w:themeFill="accent2" w:themeFillTint="66"/>
            <w:tcMar>
              <w:left w:w="29" w:type="dxa"/>
              <w:right w:w="29" w:type="dxa"/>
            </w:tcMar>
            <w:vAlign w:val="center"/>
          </w:tcPr>
          <w:p w14:paraId="4A947F97" w14:textId="0A93672B"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60" w:type="dxa"/>
            <w:shd w:val="clear" w:color="auto" w:fill="F7CAAC" w:themeFill="accent2" w:themeFillTint="66"/>
            <w:tcMar>
              <w:left w:w="29" w:type="dxa"/>
              <w:right w:w="29" w:type="dxa"/>
            </w:tcMar>
            <w:vAlign w:val="center"/>
          </w:tcPr>
          <w:p w14:paraId="3DEF9753" w14:textId="30BC04B9"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55" w:type="dxa"/>
            <w:shd w:val="clear" w:color="auto" w:fill="C5E0B3" w:themeFill="accent6" w:themeFillTint="66"/>
            <w:tcMar>
              <w:left w:w="29" w:type="dxa"/>
              <w:right w:w="29" w:type="dxa"/>
            </w:tcMar>
            <w:vAlign w:val="center"/>
          </w:tcPr>
          <w:p w14:paraId="2B8D3255" w14:textId="1469195C"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30" w:type="dxa"/>
            <w:shd w:val="clear" w:color="auto" w:fill="C5E0B3" w:themeFill="accent6" w:themeFillTint="66"/>
            <w:tcMar>
              <w:left w:w="29" w:type="dxa"/>
              <w:right w:w="29" w:type="dxa"/>
            </w:tcMar>
            <w:vAlign w:val="center"/>
          </w:tcPr>
          <w:p w14:paraId="62D09EEC" w14:textId="2D46E918"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30" w:type="dxa"/>
            <w:shd w:val="clear" w:color="auto" w:fill="C5E0B3" w:themeFill="accent6" w:themeFillTint="66"/>
            <w:tcMar>
              <w:left w:w="29" w:type="dxa"/>
              <w:right w:w="29" w:type="dxa"/>
            </w:tcMar>
            <w:vAlign w:val="center"/>
          </w:tcPr>
          <w:p w14:paraId="786DBED7"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75" w:type="dxa"/>
            <w:shd w:val="clear" w:color="auto" w:fill="FFE599" w:themeFill="accent4" w:themeFillTint="66"/>
            <w:vAlign w:val="center"/>
          </w:tcPr>
          <w:p w14:paraId="253F28A8"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90" w:type="dxa"/>
            <w:shd w:val="clear" w:color="auto" w:fill="FFE599" w:themeFill="accent4" w:themeFillTint="66"/>
            <w:vAlign w:val="center"/>
          </w:tcPr>
          <w:p w14:paraId="030773E6"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31" w:type="dxa"/>
            <w:shd w:val="clear" w:color="auto" w:fill="FFE599" w:themeFill="accent4" w:themeFillTint="66"/>
            <w:vAlign w:val="center"/>
          </w:tcPr>
          <w:p w14:paraId="4FF6013D"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r>
    </w:tbl>
    <w:p w14:paraId="68DD262E" w14:textId="77777777" w:rsidR="00F3295D" w:rsidRDefault="00F3295D" w:rsidP="00F3295D">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660"/>
      </w:tblGrid>
      <w:tr w:rsidR="00054FD3" w14:paraId="68D622AA" w14:textId="77777777" w:rsidTr="00576BFA">
        <w:tc>
          <w:tcPr>
            <w:tcW w:w="2970" w:type="dxa"/>
          </w:tcPr>
          <w:p w14:paraId="089F4738" w14:textId="729BECF7" w:rsidR="00054FD3" w:rsidRDefault="00054FD3" w:rsidP="0040770E">
            <w:pPr>
              <w:spacing w:before="0" w:after="0"/>
              <w:ind w:left="-101"/>
            </w:pPr>
            <w:r w:rsidRPr="00A6358B">
              <w:t xml:space="preserve">Original concept created by: </w:t>
            </w:r>
          </w:p>
        </w:tc>
        <w:tc>
          <w:tcPr>
            <w:tcW w:w="6660" w:type="dxa"/>
            <w:tcBorders>
              <w:bottom w:val="single" w:sz="4" w:space="0" w:color="auto"/>
            </w:tcBorders>
          </w:tcPr>
          <w:p w14:paraId="617BE391" w14:textId="009A65EB" w:rsidR="00054FD3" w:rsidRDefault="008F1290" w:rsidP="0040770E">
            <w:pPr>
              <w:spacing w:before="0" w:after="0"/>
            </w:pPr>
            <w:r>
              <w:t>Tara McLauchlan and Jennifer Stark</w:t>
            </w:r>
          </w:p>
        </w:tc>
      </w:tr>
    </w:tbl>
    <w:p w14:paraId="0BAF8D7C" w14:textId="77777777" w:rsidR="008F731B" w:rsidRDefault="008F731B" w:rsidP="00DC7360">
      <w:pPr>
        <w:pStyle w:val="Heading1"/>
      </w:pPr>
    </w:p>
    <w:tbl>
      <w:tblPr>
        <w:tblStyle w:val="TableGrid"/>
        <w:tblW w:w="10456" w:type="dxa"/>
        <w:tblLook w:val="04A0" w:firstRow="1" w:lastRow="0" w:firstColumn="1" w:lastColumn="0" w:noHBand="0" w:noVBand="1"/>
      </w:tblPr>
      <w:tblGrid>
        <w:gridCol w:w="10456"/>
      </w:tblGrid>
      <w:tr w:rsidR="008F731B" w:rsidRPr="000C11AB" w14:paraId="22DB5DBF" w14:textId="77777777" w:rsidTr="00881182">
        <w:trPr>
          <w:trHeight w:val="432"/>
        </w:trPr>
        <w:tc>
          <w:tcPr>
            <w:tcW w:w="10456" w:type="dxa"/>
            <w:shd w:val="clear" w:color="auto" w:fill="006699"/>
            <w:tcMar>
              <w:top w:w="115" w:type="dxa"/>
              <w:left w:w="115" w:type="dxa"/>
              <w:bottom w:w="115" w:type="dxa"/>
              <w:right w:w="115" w:type="dxa"/>
            </w:tcMar>
            <w:vAlign w:val="center"/>
          </w:tcPr>
          <w:p w14:paraId="2B0967AF" w14:textId="0A9EEB45" w:rsidR="008F731B" w:rsidRPr="00277088" w:rsidRDefault="008F731B" w:rsidP="00DC7360">
            <w:pPr>
              <w:pStyle w:val="Heading1"/>
            </w:pPr>
            <w:r w:rsidRPr="6658324F">
              <w:t xml:space="preserve">Learning </w:t>
            </w:r>
            <w:r w:rsidRPr="00881182">
              <w:t>Experiences</w:t>
            </w:r>
            <w:r w:rsidRPr="6658324F">
              <w:t xml:space="preserve"> and Assessment</w:t>
            </w:r>
          </w:p>
        </w:tc>
      </w:tr>
      <w:tr w:rsidR="00054FD3" w:rsidRPr="000C11AB" w14:paraId="685F864C" w14:textId="77777777" w:rsidTr="008F731B">
        <w:trPr>
          <w:trHeight w:val="432"/>
        </w:trPr>
        <w:tc>
          <w:tcPr>
            <w:tcW w:w="10456" w:type="dxa"/>
            <w:shd w:val="clear" w:color="auto" w:fill="E0E9EC"/>
            <w:tcMar>
              <w:top w:w="115" w:type="dxa"/>
              <w:left w:w="115" w:type="dxa"/>
              <w:bottom w:w="115" w:type="dxa"/>
              <w:right w:w="115" w:type="dxa"/>
            </w:tcMar>
          </w:tcPr>
          <w:p w14:paraId="444363FC" w14:textId="7B5A79BC" w:rsidR="00054FD3" w:rsidRPr="00277088" w:rsidRDefault="00054FD3" w:rsidP="008F1290">
            <w:pPr>
              <w:pStyle w:val="Tablequestionheader"/>
            </w:pPr>
            <w:r w:rsidRPr="00277088">
              <w:t xml:space="preserve">Question: </w:t>
            </w:r>
            <w:r w:rsidR="008F1290">
              <w:t>How do my habits and routines affect my health and wellness?</w:t>
            </w:r>
          </w:p>
        </w:tc>
      </w:tr>
      <w:tr w:rsidR="00324AEE" w:rsidRPr="000C11AB" w14:paraId="7D87D528" w14:textId="77777777" w:rsidTr="00324AEE">
        <w:trPr>
          <w:trHeight w:val="432"/>
        </w:trPr>
        <w:tc>
          <w:tcPr>
            <w:tcW w:w="10456" w:type="dxa"/>
            <w:shd w:val="clear" w:color="auto" w:fill="auto"/>
            <w:tcMar>
              <w:top w:w="115" w:type="dxa"/>
              <w:left w:w="115" w:type="dxa"/>
              <w:bottom w:w="115" w:type="dxa"/>
              <w:right w:w="115" w:type="dxa"/>
            </w:tcMar>
          </w:tcPr>
          <w:p w14:paraId="1C500E14" w14:textId="0FA14F5E" w:rsidR="00324AEE" w:rsidRDefault="003D4F96" w:rsidP="00324AEE">
            <w:pPr>
              <w:rPr>
                <w:lang w:val="en-US"/>
              </w:rPr>
            </w:pPr>
            <w:r>
              <w:rPr>
                <w:lang w:val="en-US"/>
              </w:rPr>
              <w:t>Teacher’s instructions</w:t>
            </w:r>
            <w:r w:rsidR="003427C9">
              <w:rPr>
                <w:lang w:val="en-US"/>
              </w:rPr>
              <w:t>:</w:t>
            </w:r>
          </w:p>
          <w:p w14:paraId="26DF0351" w14:textId="4B957C6A" w:rsidR="008F1290" w:rsidRDefault="008F1290" w:rsidP="008F1290">
            <w:pPr>
              <w:rPr>
                <w:lang w:val="en-US"/>
              </w:rPr>
            </w:pPr>
            <w:r>
              <w:rPr>
                <w:lang w:val="en-US"/>
              </w:rPr>
              <w:t>The original intended audience for this learning experience is students learning in an asynchronous environment. Student instructions are embedded within the PowerPoint slides.</w:t>
            </w:r>
          </w:p>
          <w:p w14:paraId="548F0A00" w14:textId="77777777" w:rsidR="008F1290" w:rsidRDefault="008F1290" w:rsidP="008F1290">
            <w:pPr>
              <w:rPr>
                <w:lang w:val="en-US"/>
              </w:rPr>
            </w:pPr>
            <w:r>
              <w:rPr>
                <w:lang w:val="en-US"/>
              </w:rPr>
              <w:t>Teachers facilitating this learning experience will decide when to support students synchronously or asynchronously.</w:t>
            </w:r>
          </w:p>
          <w:p w14:paraId="0E7F7819" w14:textId="77777777" w:rsidR="008F1290" w:rsidRDefault="008F1290" w:rsidP="008F1290">
            <w:pPr>
              <w:spacing w:after="60"/>
              <w:rPr>
                <w:lang w:val="en-US"/>
              </w:rPr>
            </w:pPr>
            <w:r>
              <w:rPr>
                <w:lang w:val="en-US"/>
              </w:rPr>
              <w:t>If this lesson is being used during synchronous time, please note:</w:t>
            </w:r>
          </w:p>
          <w:p w14:paraId="4B2EFF3E" w14:textId="4B3E2BCC" w:rsidR="008F1290" w:rsidRDefault="008F1290" w:rsidP="008F1290">
            <w:pPr>
              <w:pStyle w:val="ListParagraph"/>
              <w:numPr>
                <w:ilvl w:val="0"/>
                <w:numId w:val="23"/>
              </w:numPr>
              <w:spacing w:before="0"/>
              <w:rPr>
                <w:lang w:val="en-US"/>
              </w:rPr>
            </w:pPr>
            <w:r w:rsidRPr="003E5556">
              <w:rPr>
                <w:lang w:val="en-US"/>
              </w:rPr>
              <w:t xml:space="preserve">It is good practice to make your </w:t>
            </w:r>
            <w:r w:rsidRPr="003E5556">
              <w:rPr>
                <w:b/>
                <w:lang w:val="en-US"/>
              </w:rPr>
              <w:t>learning intentions</w:t>
            </w:r>
            <w:r w:rsidRPr="003E5556">
              <w:rPr>
                <w:lang w:val="en-US"/>
              </w:rPr>
              <w:t xml:space="preserve"> clear a</w:t>
            </w:r>
            <w:r>
              <w:rPr>
                <w:lang w:val="en-US"/>
              </w:rPr>
              <w:t xml:space="preserve">t the beginning of each class. </w:t>
            </w:r>
            <w:r w:rsidRPr="003E5556">
              <w:rPr>
                <w:lang w:val="en-US"/>
              </w:rPr>
              <w:t>A morning meeting could pro</w:t>
            </w:r>
            <w:r>
              <w:rPr>
                <w:lang w:val="en-US"/>
              </w:rPr>
              <w:t>vide a space and time for this.</w:t>
            </w:r>
          </w:p>
          <w:p w14:paraId="6502D526" w14:textId="16AF80EA" w:rsidR="008F1290" w:rsidRDefault="008F1290" w:rsidP="008F1290">
            <w:pPr>
              <w:pStyle w:val="ListParagraph"/>
              <w:numPr>
                <w:ilvl w:val="0"/>
                <w:numId w:val="23"/>
              </w:numPr>
              <w:spacing w:before="0"/>
              <w:rPr>
                <w:lang w:val="en-US"/>
              </w:rPr>
            </w:pPr>
            <w:r w:rsidRPr="003E5556">
              <w:rPr>
                <w:b/>
                <w:lang w:val="en-US"/>
              </w:rPr>
              <w:t>Time allotments</w:t>
            </w:r>
            <w:r>
              <w:rPr>
                <w:lang w:val="en-US"/>
              </w:rPr>
              <w:t xml:space="preserve"> are a suggestion only. Adjust them as needed for the developmental needs of your students. As best you can, “read the room” and consider the stamina of your students in combination with the complexity and depth of the task at hand.</w:t>
            </w:r>
          </w:p>
          <w:p w14:paraId="7D09D6F1" w14:textId="0016D5FB" w:rsidR="00324AEE" w:rsidRPr="008F1290" w:rsidRDefault="008F1290" w:rsidP="00CE31B0">
            <w:pPr>
              <w:pStyle w:val="ListParagraph"/>
              <w:numPr>
                <w:ilvl w:val="0"/>
                <w:numId w:val="23"/>
              </w:numPr>
              <w:spacing w:before="0"/>
              <w:rPr>
                <w:lang w:val="en-US"/>
              </w:rPr>
            </w:pPr>
            <w:r w:rsidRPr="003E5556">
              <w:rPr>
                <w:b/>
                <w:lang w:val="en-US"/>
              </w:rPr>
              <w:t>Scaffolding and modelling</w:t>
            </w:r>
            <w:r>
              <w:rPr>
                <w:lang w:val="en-US"/>
              </w:rPr>
              <w:t xml:space="preserve"> are an essential part of remote learning, especially when independent practice is offline during asynchronous time.</w:t>
            </w:r>
          </w:p>
        </w:tc>
      </w:tr>
    </w:tbl>
    <w:p w14:paraId="2980761B" w14:textId="295065A9" w:rsidR="00D14D9B" w:rsidRDefault="00D14D9B" w:rsidP="00DC7360">
      <w:pPr>
        <w:pStyle w:val="Heading1"/>
      </w:pPr>
    </w:p>
    <w:tbl>
      <w:tblPr>
        <w:tblStyle w:val="TableGrid"/>
        <w:tblW w:w="10456" w:type="dxa"/>
        <w:tblLook w:val="04A0" w:firstRow="1" w:lastRow="0" w:firstColumn="1" w:lastColumn="0" w:noHBand="0" w:noVBand="1"/>
      </w:tblPr>
      <w:tblGrid>
        <w:gridCol w:w="10456"/>
      </w:tblGrid>
      <w:tr w:rsidR="008F731B" w:rsidRPr="000C11AB" w14:paraId="18E9DB62" w14:textId="77777777" w:rsidTr="00FD1FF0">
        <w:trPr>
          <w:trHeight w:val="446"/>
        </w:trPr>
        <w:tc>
          <w:tcPr>
            <w:tcW w:w="10456" w:type="dxa"/>
            <w:tcBorders>
              <w:bottom w:val="single" w:sz="4" w:space="0" w:color="auto"/>
            </w:tcBorders>
            <w:shd w:val="clear" w:color="auto" w:fill="006699"/>
            <w:tcMar>
              <w:top w:w="115" w:type="dxa"/>
              <w:left w:w="115" w:type="dxa"/>
              <w:bottom w:w="115" w:type="dxa"/>
              <w:right w:w="115" w:type="dxa"/>
            </w:tcMar>
            <w:vAlign w:val="center"/>
          </w:tcPr>
          <w:p w14:paraId="6399A8B4" w14:textId="1035E0CF" w:rsidR="008F731B" w:rsidRPr="008F731B" w:rsidRDefault="008F731B" w:rsidP="00DC7360">
            <w:pPr>
              <w:pStyle w:val="Heading1"/>
            </w:pPr>
            <w:r w:rsidRPr="008F731B">
              <w:t>APPENDIX (Printable Support Materials Including Assessment)</w:t>
            </w:r>
          </w:p>
        </w:tc>
      </w:tr>
      <w:tr w:rsidR="00C9049A" w:rsidRPr="000C11AB" w14:paraId="268789EC" w14:textId="77777777" w:rsidTr="00FD1FF0">
        <w:trPr>
          <w:trHeight w:val="446"/>
        </w:trPr>
        <w:tc>
          <w:tcPr>
            <w:tcW w:w="10456" w:type="dxa"/>
            <w:tcBorders>
              <w:left w:val="single" w:sz="4" w:space="0" w:color="auto"/>
              <w:right w:val="single" w:sz="4" w:space="0" w:color="auto"/>
            </w:tcBorders>
            <w:shd w:val="clear" w:color="auto" w:fill="auto"/>
            <w:tcMar>
              <w:top w:w="115" w:type="dxa"/>
              <w:left w:w="115" w:type="dxa"/>
              <w:bottom w:w="115" w:type="dxa"/>
              <w:right w:w="115" w:type="dxa"/>
            </w:tcMar>
            <w:vAlign w:val="center"/>
          </w:tcPr>
          <w:p w14:paraId="67FF124E" w14:textId="77777777" w:rsidR="003427C9" w:rsidRDefault="003427C9" w:rsidP="003427C9">
            <w:pPr>
              <w:pStyle w:val="ListParagraph"/>
              <w:numPr>
                <w:ilvl w:val="0"/>
                <w:numId w:val="27"/>
              </w:numPr>
              <w:spacing w:before="0"/>
            </w:pPr>
            <w:r>
              <w:t>Grade 8 Wellness Inquiry: Habits and Routines PowerPoint</w:t>
            </w:r>
          </w:p>
          <w:p w14:paraId="3F6E378B" w14:textId="77777777" w:rsidR="003427C9" w:rsidRDefault="003427C9" w:rsidP="003427C9">
            <w:pPr>
              <w:pStyle w:val="ListParagraph"/>
              <w:numPr>
                <w:ilvl w:val="0"/>
                <w:numId w:val="27"/>
              </w:numPr>
              <w:spacing w:before="0"/>
            </w:pPr>
            <w:r>
              <w:t>Grade 8 Wellness Inquiry: Habits and Routines Assessment Tool</w:t>
            </w:r>
          </w:p>
          <w:p w14:paraId="3DD540D4" w14:textId="77777777" w:rsidR="003427C9" w:rsidRDefault="003427C9" w:rsidP="003427C9">
            <w:pPr>
              <w:pStyle w:val="ListParagraph"/>
              <w:numPr>
                <w:ilvl w:val="0"/>
                <w:numId w:val="27"/>
              </w:numPr>
              <w:spacing w:before="0"/>
            </w:pPr>
            <w:r>
              <w:t>30 Day Habit Tracker Template and Exemplars</w:t>
            </w:r>
          </w:p>
          <w:p w14:paraId="186CF1DE" w14:textId="24E344DB" w:rsidR="008F1290" w:rsidRPr="003427C9" w:rsidRDefault="003427C9" w:rsidP="003427C9">
            <w:pPr>
              <w:pStyle w:val="ListParagraph"/>
              <w:numPr>
                <w:ilvl w:val="0"/>
                <w:numId w:val="27"/>
              </w:numPr>
              <w:spacing w:before="0"/>
            </w:pPr>
            <w:r>
              <w:t>One Pager Explanation and Template</w:t>
            </w:r>
          </w:p>
        </w:tc>
      </w:tr>
    </w:tbl>
    <w:p w14:paraId="33344DF7" w14:textId="4928EBC9" w:rsidR="00AB5D93" w:rsidRDefault="00AB5D93"/>
    <w:p w14:paraId="561EFB79" w14:textId="77777777" w:rsidR="00AB5D93" w:rsidRDefault="00AB5D93">
      <w:pPr>
        <w:spacing w:before="0" w:after="0"/>
        <w:sectPr w:rsidR="00AB5D93" w:rsidSect="003940E0">
          <w:type w:val="continuous"/>
          <w:pgSz w:w="11906" w:h="16838"/>
          <w:pgMar w:top="720" w:right="720" w:bottom="720" w:left="720" w:header="706" w:footer="706" w:gutter="0"/>
          <w:cols w:space="708"/>
          <w:docGrid w:linePitch="360"/>
        </w:sectPr>
      </w:pPr>
    </w:p>
    <w:p w14:paraId="297C4809" w14:textId="77777777" w:rsidR="00AB5D93" w:rsidRPr="00AB5D93" w:rsidRDefault="00AB5D93" w:rsidP="00AB5D93">
      <w:pPr>
        <w:jc w:val="center"/>
        <w:rPr>
          <w:rFonts w:cstheme="minorHAnsi"/>
          <w:b/>
          <w:sz w:val="28"/>
          <w:szCs w:val="28"/>
        </w:rPr>
      </w:pPr>
      <w:r w:rsidRPr="00AB5D93">
        <w:rPr>
          <w:rFonts w:cstheme="minorHAnsi"/>
          <w:b/>
          <w:sz w:val="28"/>
          <w:szCs w:val="28"/>
        </w:rPr>
        <w:lastRenderedPageBreak/>
        <w:t>Assessment Tool</w:t>
      </w:r>
    </w:p>
    <w:p w14:paraId="1FE43B0B" w14:textId="77777777" w:rsidR="00AB5D93" w:rsidRPr="00AB5D93" w:rsidRDefault="00AB5D93" w:rsidP="00AB5D93">
      <w:pPr>
        <w:rPr>
          <w:rFonts w:cstheme="minorHAnsi"/>
          <w:b/>
          <w:szCs w:val="24"/>
        </w:rPr>
      </w:pPr>
      <w:r w:rsidRPr="00AB5D93">
        <w:rPr>
          <w:rFonts w:cstheme="minorHAnsi"/>
          <w:b/>
          <w:szCs w:val="24"/>
        </w:rPr>
        <w:t>Grade 8 Wellness Inquiry: Habits and Routines</w:t>
      </w:r>
    </w:p>
    <w:p w14:paraId="11B9CA33" w14:textId="325088D0" w:rsidR="00AB5D93" w:rsidRPr="00AB5D93" w:rsidRDefault="00AB5D93" w:rsidP="00AB5D93">
      <w:pPr>
        <w:rPr>
          <w:rFonts w:cstheme="minorHAnsi"/>
          <w:sz w:val="22"/>
        </w:rPr>
      </w:pPr>
      <w:r w:rsidRPr="00AB5D93">
        <w:rPr>
          <w:rFonts w:cstheme="minorHAnsi"/>
          <w:sz w:val="22"/>
        </w:rPr>
        <w:t>The following chart is one way to unpack your body of evidence of student learning. It is important to consider the identified grade band descriptors in relation to the practices and elements as you look through the body of evidence. You are describing the extent to which students enacted the descriptor. Transfer the information into the appropriate report categories.</w:t>
      </w:r>
    </w:p>
    <w:tbl>
      <w:tblPr>
        <w:tblStyle w:val="TableGrid"/>
        <w:tblW w:w="0" w:type="auto"/>
        <w:tblLook w:val="04A0" w:firstRow="1" w:lastRow="0" w:firstColumn="1" w:lastColumn="0" w:noHBand="0" w:noVBand="1"/>
      </w:tblPr>
      <w:tblGrid>
        <w:gridCol w:w="3538"/>
        <w:gridCol w:w="3673"/>
        <w:gridCol w:w="2016"/>
        <w:gridCol w:w="2016"/>
        <w:gridCol w:w="2016"/>
        <w:gridCol w:w="2016"/>
      </w:tblGrid>
      <w:tr w:rsidR="00AB5D93" w:rsidRPr="00FE5D1E" w14:paraId="14BD01F9" w14:textId="77777777" w:rsidTr="00AB5D93">
        <w:tc>
          <w:tcPr>
            <w:tcW w:w="7211" w:type="dxa"/>
            <w:gridSpan w:val="2"/>
            <w:vMerge w:val="restart"/>
            <w:vAlign w:val="center"/>
          </w:tcPr>
          <w:p w14:paraId="1F8EB8A8" w14:textId="77777777" w:rsidR="00AB5D93" w:rsidRPr="00AB5D93" w:rsidRDefault="00AB5D93" w:rsidP="00C74AA2">
            <w:pPr>
              <w:jc w:val="center"/>
              <w:rPr>
                <w:rFonts w:cstheme="minorHAnsi"/>
                <w:b/>
                <w:sz w:val="22"/>
              </w:rPr>
            </w:pPr>
            <w:r w:rsidRPr="00AB5D93">
              <w:rPr>
                <w:rFonts w:cstheme="minorHAnsi"/>
                <w:b/>
                <w:sz w:val="22"/>
              </w:rPr>
              <w:t>Evidence of Learning in English language arts</w:t>
            </w:r>
          </w:p>
          <w:p w14:paraId="414ECC5D" w14:textId="77777777" w:rsidR="00AB5D93" w:rsidRPr="00363678" w:rsidRDefault="00244EDC" w:rsidP="00C74AA2">
            <w:pPr>
              <w:jc w:val="center"/>
              <w:rPr>
                <w:rFonts w:cstheme="minorHAnsi"/>
                <w:sz w:val="22"/>
              </w:rPr>
            </w:pPr>
            <w:hyperlink r:id="rId13" w:anchor="3to5overview" w:history="1">
              <w:r w:rsidR="00AB5D93" w:rsidRPr="00363678">
                <w:rPr>
                  <w:rStyle w:val="Hyperlink"/>
                  <w:rFonts w:cstheme="minorHAnsi"/>
                  <w:color w:val="0000FF"/>
                  <w:sz w:val="22"/>
                </w:rPr>
                <w:t>https://app.mapleforem.ca/en/groups/229/wiki/pages/1622#3to5overview</w:t>
              </w:r>
            </w:hyperlink>
            <w:r w:rsidR="00AB5D93" w:rsidRPr="00363678">
              <w:rPr>
                <w:rFonts w:cstheme="minorHAnsi"/>
                <w:sz w:val="22"/>
              </w:rPr>
              <w:t xml:space="preserve"> </w:t>
            </w:r>
          </w:p>
        </w:tc>
        <w:tc>
          <w:tcPr>
            <w:tcW w:w="8064" w:type="dxa"/>
            <w:gridSpan w:val="4"/>
          </w:tcPr>
          <w:p w14:paraId="0702E2A1" w14:textId="77777777" w:rsidR="00AB5D93" w:rsidRPr="00AB5D93" w:rsidRDefault="00AB5D93" w:rsidP="00C74AA2">
            <w:pPr>
              <w:rPr>
                <w:rFonts w:cstheme="minorHAnsi"/>
                <w:sz w:val="22"/>
              </w:rPr>
            </w:pPr>
            <w:r w:rsidRPr="00AB5D93">
              <w:rPr>
                <w:rFonts w:eastAsia="Times New Roman" w:cstheme="minorHAnsi"/>
                <w:b/>
                <w:color w:val="000000"/>
                <w:sz w:val="22"/>
                <w:lang w:val="en-US" w:eastAsia="en-CA"/>
              </w:rPr>
              <w:t>Interrelated Dimensions of Learning Growth</w:t>
            </w:r>
            <w:r w:rsidRPr="00AB5D93">
              <w:rPr>
                <w:rFonts w:eastAsia="Times New Roman" w:cstheme="minorHAnsi"/>
                <w:color w:val="000000"/>
                <w:sz w:val="22"/>
                <w:lang w:val="en-US" w:eastAsia="en-CA"/>
              </w:rPr>
              <w:t xml:space="preserve"> (IDOL-G) </w:t>
            </w:r>
            <w:hyperlink r:id="rId14" w:tgtFrame="_blank" w:history="1">
              <w:r w:rsidRPr="00363678">
                <w:rPr>
                  <w:rFonts w:eastAsia="Times New Roman" w:cstheme="minorHAnsi"/>
                  <w:color w:val="0000FF"/>
                  <w:sz w:val="22"/>
                  <w:u w:val="single"/>
                  <w:lang w:val="en-US" w:eastAsia="en-CA"/>
                </w:rPr>
                <w:t>https://app.mapleforem.ca/en/groups/229/wiki/pages/2205</w:t>
              </w:r>
            </w:hyperlink>
            <w:r w:rsidRPr="00363678">
              <w:rPr>
                <w:rFonts w:eastAsia="Times New Roman" w:cstheme="minorHAnsi"/>
                <w:color w:val="0000FF"/>
                <w:sz w:val="22"/>
                <w:lang w:val="en-US" w:eastAsia="en-CA"/>
              </w:rPr>
              <w:t> </w:t>
            </w:r>
            <w:r w:rsidRPr="00AB5D93">
              <w:rPr>
                <w:rFonts w:eastAsia="Times New Roman" w:cstheme="minorHAnsi"/>
                <w:color w:val="000000"/>
                <w:sz w:val="22"/>
                <w:lang w:val="en-US" w:eastAsia="en-CA"/>
              </w:rPr>
              <w:t>​</w:t>
            </w:r>
          </w:p>
        </w:tc>
      </w:tr>
      <w:tr w:rsidR="00AB5D93" w:rsidRPr="00FE5D1E" w14:paraId="558A6BD2" w14:textId="77777777" w:rsidTr="00BC189C">
        <w:trPr>
          <w:trHeight w:val="1250"/>
        </w:trPr>
        <w:tc>
          <w:tcPr>
            <w:tcW w:w="7211" w:type="dxa"/>
            <w:gridSpan w:val="2"/>
            <w:vMerge/>
          </w:tcPr>
          <w:p w14:paraId="32016BE0" w14:textId="77777777" w:rsidR="00AB5D93" w:rsidRPr="00AB5D93" w:rsidRDefault="00AB5D93" w:rsidP="00C74AA2">
            <w:pPr>
              <w:rPr>
                <w:rFonts w:cstheme="minorHAnsi"/>
                <w:sz w:val="22"/>
              </w:rPr>
            </w:pPr>
          </w:p>
        </w:tc>
        <w:tc>
          <w:tcPr>
            <w:tcW w:w="2016" w:type="dxa"/>
          </w:tcPr>
          <w:p w14:paraId="7B942F9C" w14:textId="77777777" w:rsidR="00AB5D93" w:rsidRPr="00AB5D93" w:rsidRDefault="00AB5D93" w:rsidP="00BC189C">
            <w:pPr>
              <w:spacing w:before="0" w:after="0"/>
              <w:rPr>
                <w:rFonts w:cstheme="minorHAnsi"/>
                <w:b/>
                <w:sz w:val="22"/>
              </w:rPr>
            </w:pPr>
            <w:r w:rsidRPr="00AB5D93">
              <w:rPr>
                <w:rFonts w:cstheme="minorHAnsi"/>
                <w:b/>
                <w:sz w:val="22"/>
              </w:rPr>
              <w:t>Independence</w:t>
            </w:r>
          </w:p>
          <w:p w14:paraId="7EF37F8F" w14:textId="77777777" w:rsidR="00AB5D93" w:rsidRPr="00AB5D93" w:rsidRDefault="00AB5D93" w:rsidP="00BC189C">
            <w:pPr>
              <w:spacing w:before="0" w:after="0"/>
              <w:rPr>
                <w:rFonts w:cstheme="minorHAnsi"/>
                <w:sz w:val="22"/>
              </w:rPr>
            </w:pPr>
            <w:r w:rsidRPr="00AB5D93">
              <w:rPr>
                <w:rFonts w:cstheme="minorHAnsi"/>
                <w:sz w:val="22"/>
              </w:rPr>
              <w:t>Emerging</w:t>
            </w:r>
          </w:p>
          <w:p w14:paraId="5E7195F2" w14:textId="77777777" w:rsidR="00AB5D93" w:rsidRPr="00AB5D93" w:rsidRDefault="00AB5D93" w:rsidP="00BC189C">
            <w:pPr>
              <w:spacing w:before="0" w:after="0"/>
              <w:rPr>
                <w:rFonts w:cstheme="minorHAnsi"/>
                <w:sz w:val="22"/>
              </w:rPr>
            </w:pPr>
            <w:r w:rsidRPr="00AB5D93">
              <w:rPr>
                <w:rFonts w:cstheme="minorHAnsi"/>
                <w:sz w:val="22"/>
              </w:rPr>
              <w:t>Expanding</w:t>
            </w:r>
          </w:p>
          <w:p w14:paraId="46924EA3" w14:textId="77777777" w:rsidR="00AB5D93" w:rsidRPr="00AB5D93" w:rsidRDefault="00AB5D93" w:rsidP="00BC189C">
            <w:pPr>
              <w:spacing w:before="0" w:after="0"/>
              <w:rPr>
                <w:rFonts w:cstheme="minorHAnsi"/>
                <w:sz w:val="22"/>
              </w:rPr>
            </w:pPr>
            <w:r w:rsidRPr="00AB5D93">
              <w:rPr>
                <w:rFonts w:cstheme="minorHAnsi"/>
                <w:sz w:val="22"/>
              </w:rPr>
              <w:t xml:space="preserve">Extending </w:t>
            </w:r>
          </w:p>
        </w:tc>
        <w:tc>
          <w:tcPr>
            <w:tcW w:w="2016" w:type="dxa"/>
          </w:tcPr>
          <w:p w14:paraId="75DFA85D" w14:textId="77777777" w:rsidR="00AB5D93" w:rsidRPr="00AB5D93" w:rsidRDefault="00AB5D93" w:rsidP="00BC189C">
            <w:pPr>
              <w:spacing w:before="0" w:after="0"/>
              <w:rPr>
                <w:rFonts w:cstheme="minorHAnsi"/>
                <w:b/>
                <w:sz w:val="22"/>
              </w:rPr>
            </w:pPr>
            <w:r w:rsidRPr="00AB5D93">
              <w:rPr>
                <w:rFonts w:cstheme="minorHAnsi"/>
                <w:b/>
                <w:sz w:val="22"/>
              </w:rPr>
              <w:t>Breadth</w:t>
            </w:r>
          </w:p>
          <w:p w14:paraId="4F06F8D3" w14:textId="77777777" w:rsidR="00AB5D93" w:rsidRPr="00AB5D93" w:rsidRDefault="00AB5D93" w:rsidP="00BC189C">
            <w:pPr>
              <w:spacing w:before="0" w:after="0"/>
              <w:rPr>
                <w:rFonts w:cstheme="minorHAnsi"/>
                <w:sz w:val="22"/>
              </w:rPr>
            </w:pPr>
            <w:r w:rsidRPr="00AB5D93">
              <w:rPr>
                <w:rFonts w:cstheme="minorHAnsi"/>
                <w:sz w:val="22"/>
              </w:rPr>
              <w:t>Emerging</w:t>
            </w:r>
          </w:p>
          <w:p w14:paraId="59848F24" w14:textId="77777777" w:rsidR="00AB5D93" w:rsidRPr="00AB5D93" w:rsidRDefault="00AB5D93" w:rsidP="00BC189C">
            <w:pPr>
              <w:spacing w:before="0" w:after="0"/>
              <w:rPr>
                <w:rFonts w:cstheme="minorHAnsi"/>
                <w:sz w:val="22"/>
              </w:rPr>
            </w:pPr>
            <w:r w:rsidRPr="00AB5D93">
              <w:rPr>
                <w:rFonts w:cstheme="minorHAnsi"/>
                <w:sz w:val="22"/>
              </w:rPr>
              <w:t>Expanding</w:t>
            </w:r>
          </w:p>
          <w:p w14:paraId="62CE6B5C" w14:textId="4D7445C6" w:rsidR="00AB5D93" w:rsidRPr="00AB5D93" w:rsidRDefault="00AB5D93" w:rsidP="00BC189C">
            <w:pPr>
              <w:spacing w:before="0" w:after="0"/>
              <w:rPr>
                <w:rFonts w:cstheme="minorHAnsi"/>
                <w:sz w:val="22"/>
              </w:rPr>
            </w:pPr>
            <w:r w:rsidRPr="00AB5D93">
              <w:rPr>
                <w:rFonts w:cstheme="minorHAnsi"/>
                <w:sz w:val="22"/>
              </w:rPr>
              <w:t xml:space="preserve">Extending </w:t>
            </w:r>
          </w:p>
        </w:tc>
        <w:tc>
          <w:tcPr>
            <w:tcW w:w="2016" w:type="dxa"/>
          </w:tcPr>
          <w:p w14:paraId="23F99BBD" w14:textId="77777777" w:rsidR="00AB5D93" w:rsidRPr="00AB5D93" w:rsidRDefault="00AB5D93" w:rsidP="00BC189C">
            <w:pPr>
              <w:spacing w:before="0" w:after="0"/>
              <w:rPr>
                <w:rFonts w:cstheme="minorHAnsi"/>
                <w:b/>
                <w:sz w:val="22"/>
              </w:rPr>
            </w:pPr>
            <w:r w:rsidRPr="00AB5D93">
              <w:rPr>
                <w:rFonts w:cstheme="minorHAnsi"/>
                <w:b/>
                <w:sz w:val="22"/>
              </w:rPr>
              <w:t>Depth</w:t>
            </w:r>
          </w:p>
          <w:p w14:paraId="6B22DA69" w14:textId="77777777" w:rsidR="00AB5D93" w:rsidRPr="00AB5D93" w:rsidRDefault="00AB5D93" w:rsidP="00BC189C">
            <w:pPr>
              <w:spacing w:before="0" w:after="0"/>
              <w:rPr>
                <w:rFonts w:cstheme="minorHAnsi"/>
                <w:sz w:val="22"/>
              </w:rPr>
            </w:pPr>
            <w:r w:rsidRPr="00AB5D93">
              <w:rPr>
                <w:rFonts w:cstheme="minorHAnsi"/>
                <w:sz w:val="22"/>
              </w:rPr>
              <w:t>Emerging</w:t>
            </w:r>
          </w:p>
          <w:p w14:paraId="3321D2ED" w14:textId="77777777" w:rsidR="00AB5D93" w:rsidRPr="00AB5D93" w:rsidRDefault="00AB5D93" w:rsidP="00BC189C">
            <w:pPr>
              <w:spacing w:before="0" w:after="0"/>
              <w:rPr>
                <w:rFonts w:cstheme="minorHAnsi"/>
                <w:sz w:val="22"/>
              </w:rPr>
            </w:pPr>
            <w:r w:rsidRPr="00AB5D93">
              <w:rPr>
                <w:rFonts w:cstheme="minorHAnsi"/>
                <w:sz w:val="22"/>
              </w:rPr>
              <w:t>Expanding</w:t>
            </w:r>
          </w:p>
          <w:p w14:paraId="5A64A3D9" w14:textId="33A598F4" w:rsidR="00AB5D93" w:rsidRPr="00AB5D93" w:rsidRDefault="00AB5D93" w:rsidP="00BC189C">
            <w:pPr>
              <w:spacing w:before="0" w:after="0"/>
              <w:rPr>
                <w:rFonts w:cstheme="minorHAnsi"/>
                <w:sz w:val="22"/>
              </w:rPr>
            </w:pPr>
            <w:r w:rsidRPr="00AB5D93">
              <w:rPr>
                <w:rFonts w:cstheme="minorHAnsi"/>
                <w:sz w:val="22"/>
              </w:rPr>
              <w:t xml:space="preserve">Extending </w:t>
            </w:r>
          </w:p>
        </w:tc>
        <w:tc>
          <w:tcPr>
            <w:tcW w:w="2016" w:type="dxa"/>
          </w:tcPr>
          <w:p w14:paraId="61EEA5DB" w14:textId="77777777" w:rsidR="00AB5D93" w:rsidRPr="00AB5D93" w:rsidRDefault="00AB5D93" w:rsidP="00BC189C">
            <w:pPr>
              <w:spacing w:before="0" w:after="0"/>
              <w:rPr>
                <w:rFonts w:cstheme="minorHAnsi"/>
                <w:b/>
                <w:sz w:val="22"/>
              </w:rPr>
            </w:pPr>
            <w:r w:rsidRPr="00AB5D93">
              <w:rPr>
                <w:rFonts w:cstheme="minorHAnsi"/>
                <w:b/>
                <w:sz w:val="22"/>
              </w:rPr>
              <w:t>Transformation</w:t>
            </w:r>
          </w:p>
          <w:p w14:paraId="04EEDE2F" w14:textId="77777777" w:rsidR="00AB5D93" w:rsidRPr="00AB5D93" w:rsidRDefault="00AB5D93" w:rsidP="00BC189C">
            <w:pPr>
              <w:spacing w:before="0" w:after="0"/>
              <w:rPr>
                <w:rFonts w:cstheme="minorHAnsi"/>
                <w:sz w:val="22"/>
              </w:rPr>
            </w:pPr>
            <w:r w:rsidRPr="00AB5D93">
              <w:rPr>
                <w:rFonts w:cstheme="minorHAnsi"/>
                <w:sz w:val="22"/>
              </w:rPr>
              <w:t>Emerging</w:t>
            </w:r>
          </w:p>
          <w:p w14:paraId="5ACE5ACF" w14:textId="77777777" w:rsidR="00AB5D93" w:rsidRPr="00AB5D93" w:rsidRDefault="00AB5D93" w:rsidP="00BC189C">
            <w:pPr>
              <w:spacing w:before="0" w:after="0"/>
              <w:rPr>
                <w:rFonts w:cstheme="minorHAnsi"/>
                <w:sz w:val="22"/>
              </w:rPr>
            </w:pPr>
            <w:r w:rsidRPr="00AB5D93">
              <w:rPr>
                <w:rFonts w:cstheme="minorHAnsi"/>
                <w:sz w:val="22"/>
              </w:rPr>
              <w:t>Expanding</w:t>
            </w:r>
          </w:p>
          <w:p w14:paraId="59EC33C1" w14:textId="397E97B5" w:rsidR="00AB5D93" w:rsidRPr="00AB5D93" w:rsidRDefault="00AB5D93" w:rsidP="00BC189C">
            <w:pPr>
              <w:spacing w:before="0" w:after="0"/>
              <w:rPr>
                <w:rFonts w:cstheme="minorHAnsi"/>
                <w:sz w:val="22"/>
              </w:rPr>
            </w:pPr>
            <w:r w:rsidRPr="00AB5D93">
              <w:rPr>
                <w:rFonts w:cstheme="minorHAnsi"/>
                <w:sz w:val="22"/>
              </w:rPr>
              <w:t xml:space="preserve">Extending </w:t>
            </w:r>
          </w:p>
        </w:tc>
      </w:tr>
      <w:tr w:rsidR="00AB5D93" w:rsidRPr="00FE5D1E" w14:paraId="674215BD" w14:textId="77777777" w:rsidTr="00AB5D93">
        <w:trPr>
          <w:trHeight w:val="296"/>
        </w:trPr>
        <w:tc>
          <w:tcPr>
            <w:tcW w:w="3538" w:type="dxa"/>
            <w:tcBorders>
              <w:bottom w:val="single" w:sz="12" w:space="0" w:color="auto"/>
            </w:tcBorders>
            <w:shd w:val="clear" w:color="auto" w:fill="8EAADB" w:themeFill="accent1" w:themeFillTint="99"/>
            <w:vAlign w:val="center"/>
          </w:tcPr>
          <w:p w14:paraId="3A574908" w14:textId="77777777" w:rsidR="00AB5D93" w:rsidRPr="00AB5D93" w:rsidRDefault="00AB5D93" w:rsidP="00C74AA2">
            <w:pPr>
              <w:jc w:val="center"/>
              <w:rPr>
                <w:rFonts w:cstheme="minorHAnsi"/>
                <w:i/>
                <w:sz w:val="22"/>
              </w:rPr>
            </w:pPr>
            <w:r w:rsidRPr="00AB5D93">
              <w:rPr>
                <w:rFonts w:cstheme="minorHAnsi"/>
                <w:i/>
                <w:sz w:val="22"/>
              </w:rPr>
              <w:t>4 ELA Practices &amp; Elements</w:t>
            </w:r>
          </w:p>
        </w:tc>
        <w:tc>
          <w:tcPr>
            <w:tcW w:w="3673" w:type="dxa"/>
            <w:tcBorders>
              <w:bottom w:val="single" w:sz="12" w:space="0" w:color="auto"/>
            </w:tcBorders>
            <w:shd w:val="clear" w:color="auto" w:fill="D9E2F3" w:themeFill="accent1" w:themeFillTint="33"/>
            <w:vAlign w:val="center"/>
          </w:tcPr>
          <w:p w14:paraId="41998768" w14:textId="77777777" w:rsidR="00AB5D93" w:rsidRPr="00AB5D93" w:rsidRDefault="00AB5D93" w:rsidP="00C74AA2">
            <w:pPr>
              <w:jc w:val="center"/>
              <w:rPr>
                <w:rFonts w:cstheme="minorHAnsi"/>
                <w:i/>
                <w:sz w:val="22"/>
              </w:rPr>
            </w:pPr>
            <w:r w:rsidRPr="00AB5D93">
              <w:rPr>
                <w:rFonts w:cstheme="minorHAnsi"/>
                <w:i/>
                <w:sz w:val="22"/>
              </w:rPr>
              <w:t>Grade Band Descriptors Identified</w:t>
            </w:r>
          </w:p>
        </w:tc>
        <w:tc>
          <w:tcPr>
            <w:tcW w:w="2016" w:type="dxa"/>
            <w:tcBorders>
              <w:bottom w:val="single" w:sz="12" w:space="0" w:color="auto"/>
            </w:tcBorders>
          </w:tcPr>
          <w:p w14:paraId="39EC6FE8" w14:textId="77777777" w:rsidR="00AB5D93" w:rsidRPr="00AB5D93" w:rsidRDefault="00AB5D93" w:rsidP="00C74AA2">
            <w:pPr>
              <w:rPr>
                <w:rFonts w:cstheme="minorHAnsi"/>
                <w:sz w:val="22"/>
              </w:rPr>
            </w:pPr>
          </w:p>
        </w:tc>
        <w:tc>
          <w:tcPr>
            <w:tcW w:w="2016" w:type="dxa"/>
            <w:tcBorders>
              <w:bottom w:val="single" w:sz="12" w:space="0" w:color="auto"/>
            </w:tcBorders>
          </w:tcPr>
          <w:p w14:paraId="3E8DE9ED" w14:textId="77777777" w:rsidR="00AB5D93" w:rsidRPr="00AB5D93" w:rsidRDefault="00AB5D93" w:rsidP="00C74AA2">
            <w:pPr>
              <w:rPr>
                <w:rFonts w:cstheme="minorHAnsi"/>
                <w:sz w:val="22"/>
              </w:rPr>
            </w:pPr>
          </w:p>
        </w:tc>
        <w:tc>
          <w:tcPr>
            <w:tcW w:w="2016" w:type="dxa"/>
            <w:tcBorders>
              <w:bottom w:val="single" w:sz="12" w:space="0" w:color="auto"/>
            </w:tcBorders>
          </w:tcPr>
          <w:p w14:paraId="65541059" w14:textId="77777777" w:rsidR="00AB5D93" w:rsidRPr="00AB5D93" w:rsidRDefault="00AB5D93" w:rsidP="00C74AA2">
            <w:pPr>
              <w:rPr>
                <w:rFonts w:cstheme="minorHAnsi"/>
                <w:sz w:val="22"/>
              </w:rPr>
            </w:pPr>
          </w:p>
        </w:tc>
        <w:tc>
          <w:tcPr>
            <w:tcW w:w="2016" w:type="dxa"/>
            <w:tcBorders>
              <w:bottom w:val="single" w:sz="12" w:space="0" w:color="auto"/>
            </w:tcBorders>
          </w:tcPr>
          <w:p w14:paraId="65040BB5" w14:textId="77777777" w:rsidR="00AB5D93" w:rsidRPr="00AB5D93" w:rsidRDefault="00AB5D93" w:rsidP="00C74AA2">
            <w:pPr>
              <w:rPr>
                <w:rFonts w:cstheme="minorHAnsi"/>
                <w:sz w:val="22"/>
              </w:rPr>
            </w:pPr>
          </w:p>
        </w:tc>
      </w:tr>
      <w:tr w:rsidR="00AB5D93" w:rsidRPr="00FE5D1E" w14:paraId="4FDCA84E" w14:textId="77777777" w:rsidTr="00AB5D93">
        <w:trPr>
          <w:trHeight w:val="1174"/>
        </w:trPr>
        <w:tc>
          <w:tcPr>
            <w:tcW w:w="3538" w:type="dxa"/>
            <w:vMerge w:val="restart"/>
            <w:tcBorders>
              <w:top w:val="single" w:sz="12" w:space="0" w:color="auto"/>
            </w:tcBorders>
            <w:shd w:val="clear" w:color="auto" w:fill="8EAADB" w:themeFill="accent1" w:themeFillTint="99"/>
          </w:tcPr>
          <w:p w14:paraId="6D48DE95" w14:textId="56AED4B2" w:rsidR="00AB5D93" w:rsidRPr="00AB5D93" w:rsidRDefault="00AB5D93" w:rsidP="00C74AA2">
            <w:pPr>
              <w:textAlignment w:val="baseline"/>
              <w:rPr>
                <w:rFonts w:eastAsia="Times New Roman" w:cstheme="minorHAnsi"/>
                <w:b/>
                <w:bCs/>
                <w:color w:val="000000"/>
                <w:position w:val="1"/>
                <w:sz w:val="22"/>
                <w:lang w:val="en-US" w:eastAsia="en-CA"/>
              </w:rPr>
            </w:pPr>
            <w:r w:rsidRPr="00AB5D93">
              <w:rPr>
                <w:rFonts w:eastAsia="Times New Roman" w:cstheme="minorHAnsi"/>
                <w:b/>
                <w:bCs/>
                <w:color w:val="000000"/>
                <w:position w:val="1"/>
                <w:sz w:val="22"/>
                <w:lang w:val="en-US" w:eastAsia="en-CA"/>
              </w:rPr>
              <w:t xml:space="preserve">Power </w:t>
            </w:r>
            <w:r w:rsidR="00CE518D">
              <w:rPr>
                <w:rFonts w:eastAsia="Times New Roman" w:cstheme="minorHAnsi"/>
                <w:b/>
                <w:bCs/>
                <w:color w:val="000000"/>
                <w:position w:val="1"/>
                <w:sz w:val="22"/>
                <w:lang w:val="en-US" w:eastAsia="en-CA"/>
              </w:rPr>
              <w:t xml:space="preserve">and </w:t>
            </w:r>
            <w:r w:rsidRPr="00AB5D93">
              <w:rPr>
                <w:rFonts w:eastAsia="Times New Roman" w:cstheme="minorHAnsi"/>
                <w:b/>
                <w:bCs/>
                <w:color w:val="000000"/>
                <w:position w:val="1"/>
                <w:sz w:val="22"/>
                <w:lang w:val="en-US" w:eastAsia="en-CA"/>
              </w:rPr>
              <w:t>Agency</w:t>
            </w:r>
          </w:p>
          <w:p w14:paraId="1F8FDBB0"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Recognize and analyze inequities, viewpoints, and bias in texts and ideas</w:t>
            </w:r>
          </w:p>
          <w:p w14:paraId="6CEBB598"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Investigate complex moral and ethical issues</w:t>
            </w:r>
          </w:p>
          <w:p w14:paraId="29A26D13"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Contemplate the actions that can be taken, consider alternative viewpoints, and contribute other perspectives</w:t>
            </w:r>
          </w:p>
        </w:tc>
        <w:tc>
          <w:tcPr>
            <w:tcW w:w="3673" w:type="dxa"/>
            <w:tcBorders>
              <w:top w:val="single" w:sz="12" w:space="0" w:color="auto"/>
            </w:tcBorders>
            <w:shd w:val="clear" w:color="auto" w:fill="D9E2F3" w:themeFill="accent1" w:themeFillTint="33"/>
          </w:tcPr>
          <w:p w14:paraId="573F3842" w14:textId="77777777" w:rsidR="00AB5D93" w:rsidRPr="00AB5D93" w:rsidRDefault="00AB5D93" w:rsidP="00C74AA2">
            <w:pPr>
              <w:textAlignment w:val="baseline"/>
              <w:rPr>
                <w:rFonts w:eastAsia="Times New Roman" w:cstheme="minorHAnsi"/>
                <w:color w:val="000000"/>
                <w:sz w:val="22"/>
                <w:lang w:val="en-US" w:eastAsia="en-CA"/>
              </w:rPr>
            </w:pPr>
            <w:r w:rsidRPr="00AB5D93">
              <w:rPr>
                <w:rFonts w:eastAsia="Times New Roman" w:cstheme="minorHAnsi"/>
                <w:color w:val="000000"/>
                <w:sz w:val="22"/>
                <w:lang w:val="en-US" w:eastAsia="en-CA"/>
              </w:rPr>
              <w:t xml:space="preserve">Learners are understanding that texts represent and promote particular beliefs, values, and ideas. </w:t>
            </w:r>
          </w:p>
        </w:tc>
        <w:tc>
          <w:tcPr>
            <w:tcW w:w="2016" w:type="dxa"/>
            <w:tcBorders>
              <w:top w:val="single" w:sz="12" w:space="0" w:color="auto"/>
            </w:tcBorders>
          </w:tcPr>
          <w:p w14:paraId="2F5E2B52" w14:textId="77777777" w:rsidR="00AB5D93" w:rsidRPr="00AB5D93" w:rsidRDefault="00AB5D93" w:rsidP="00BC189C">
            <w:pPr>
              <w:spacing w:before="0" w:after="60"/>
              <w:rPr>
                <w:rFonts w:cstheme="minorHAnsi"/>
                <w:sz w:val="22"/>
              </w:rPr>
            </w:pPr>
            <w:r w:rsidRPr="00AB5D93">
              <w:rPr>
                <w:rFonts w:cstheme="minorHAnsi"/>
                <w:color w:val="FF0000"/>
                <w:sz w:val="22"/>
                <w:lang w:val="en-US"/>
              </w:rPr>
              <w:t>Example: Extending In conversation with teacher student confidently discussed the ideas in the various texts</w:t>
            </w:r>
          </w:p>
        </w:tc>
        <w:tc>
          <w:tcPr>
            <w:tcW w:w="2016" w:type="dxa"/>
            <w:tcBorders>
              <w:top w:val="single" w:sz="12" w:space="0" w:color="auto"/>
            </w:tcBorders>
          </w:tcPr>
          <w:p w14:paraId="4AB0BF7B" w14:textId="77777777" w:rsidR="00AB5D93" w:rsidRPr="00AB5D93" w:rsidRDefault="00AB5D93" w:rsidP="00C74AA2">
            <w:pPr>
              <w:rPr>
                <w:rFonts w:cstheme="minorHAnsi"/>
                <w:sz w:val="22"/>
              </w:rPr>
            </w:pPr>
          </w:p>
        </w:tc>
        <w:tc>
          <w:tcPr>
            <w:tcW w:w="2016" w:type="dxa"/>
            <w:tcBorders>
              <w:top w:val="single" w:sz="12" w:space="0" w:color="auto"/>
            </w:tcBorders>
          </w:tcPr>
          <w:p w14:paraId="79AEB197" w14:textId="77777777" w:rsidR="00AB5D93" w:rsidRPr="00AB5D93" w:rsidRDefault="00AB5D93" w:rsidP="00C74AA2">
            <w:pPr>
              <w:rPr>
                <w:rFonts w:cstheme="minorHAnsi"/>
                <w:sz w:val="22"/>
              </w:rPr>
            </w:pPr>
          </w:p>
        </w:tc>
        <w:tc>
          <w:tcPr>
            <w:tcW w:w="2016" w:type="dxa"/>
            <w:tcBorders>
              <w:top w:val="single" w:sz="12" w:space="0" w:color="auto"/>
            </w:tcBorders>
          </w:tcPr>
          <w:p w14:paraId="3DDFDAE0" w14:textId="77777777" w:rsidR="00AB5D93" w:rsidRPr="00AB5D93" w:rsidRDefault="00AB5D93" w:rsidP="00C74AA2">
            <w:pPr>
              <w:rPr>
                <w:rFonts w:cstheme="minorHAnsi"/>
                <w:sz w:val="22"/>
              </w:rPr>
            </w:pPr>
          </w:p>
        </w:tc>
      </w:tr>
      <w:tr w:rsidR="00AB5D93" w:rsidRPr="00FE5D1E" w14:paraId="4B1D049D" w14:textId="77777777" w:rsidTr="00004038">
        <w:trPr>
          <w:trHeight w:val="1173"/>
        </w:trPr>
        <w:tc>
          <w:tcPr>
            <w:tcW w:w="3538" w:type="dxa"/>
            <w:vMerge/>
            <w:tcBorders>
              <w:bottom w:val="single" w:sz="12" w:space="0" w:color="auto"/>
            </w:tcBorders>
            <w:shd w:val="clear" w:color="auto" w:fill="8EAADB" w:themeFill="accent1" w:themeFillTint="99"/>
          </w:tcPr>
          <w:p w14:paraId="5F318583" w14:textId="77777777" w:rsidR="00AB5D93" w:rsidRPr="00AB5D93" w:rsidRDefault="00AB5D93" w:rsidP="00C74AA2">
            <w:pPr>
              <w:textAlignment w:val="baseline"/>
              <w:rPr>
                <w:rFonts w:eastAsia="Times New Roman" w:cstheme="minorHAnsi"/>
                <w:b/>
                <w:bCs/>
                <w:color w:val="000000"/>
                <w:position w:val="1"/>
                <w:sz w:val="22"/>
                <w:lang w:val="en-US" w:eastAsia="en-CA"/>
              </w:rPr>
            </w:pPr>
          </w:p>
        </w:tc>
        <w:tc>
          <w:tcPr>
            <w:tcW w:w="3673" w:type="dxa"/>
            <w:tcBorders>
              <w:bottom w:val="single" w:sz="12" w:space="0" w:color="auto"/>
            </w:tcBorders>
            <w:shd w:val="clear" w:color="auto" w:fill="D9E2F3" w:themeFill="accent1" w:themeFillTint="33"/>
          </w:tcPr>
          <w:p w14:paraId="09DBCFE1" w14:textId="1F922486" w:rsidR="00AB5D93" w:rsidRPr="00AB5D93" w:rsidRDefault="00AB5D93" w:rsidP="00363678">
            <w:pPr>
              <w:textAlignment w:val="baseline"/>
              <w:rPr>
                <w:rFonts w:eastAsia="Times New Roman" w:cstheme="minorHAnsi"/>
                <w:color w:val="000000"/>
                <w:sz w:val="22"/>
                <w:lang w:val="en-US" w:eastAsia="en-CA"/>
              </w:rPr>
            </w:pPr>
            <w:r w:rsidRPr="00AB5D93">
              <w:rPr>
                <w:rFonts w:eastAsia="Times New Roman" w:cstheme="minorHAnsi"/>
                <w:color w:val="000000"/>
                <w:position w:val="1"/>
                <w:sz w:val="22"/>
                <w:lang w:val="en-US" w:eastAsia="en-CA"/>
              </w:rPr>
              <w:t>Le</w:t>
            </w:r>
            <w:r w:rsidR="00CE518D">
              <w:rPr>
                <w:rFonts w:eastAsia="Times New Roman" w:cstheme="minorHAnsi"/>
                <w:color w:val="000000"/>
                <w:position w:val="1"/>
                <w:sz w:val="22"/>
                <w:lang w:val="en-US" w:eastAsia="en-CA"/>
              </w:rPr>
              <w:t>arners are recognizing that one’</w:t>
            </w:r>
            <w:r w:rsidRPr="00AB5D93">
              <w:rPr>
                <w:rFonts w:eastAsia="Times New Roman" w:cstheme="minorHAnsi"/>
                <w:color w:val="000000"/>
                <w:position w:val="1"/>
                <w:sz w:val="22"/>
                <w:lang w:val="en-US" w:eastAsia="en-CA"/>
              </w:rPr>
              <w:t>s identities are influenced by various factors and change over time and contexts.</w:t>
            </w:r>
          </w:p>
        </w:tc>
        <w:tc>
          <w:tcPr>
            <w:tcW w:w="2016" w:type="dxa"/>
            <w:tcBorders>
              <w:bottom w:val="single" w:sz="12" w:space="0" w:color="auto"/>
            </w:tcBorders>
          </w:tcPr>
          <w:p w14:paraId="50C2A3AF" w14:textId="77777777" w:rsidR="00AB5D93" w:rsidRPr="00AB5D93" w:rsidRDefault="00AB5D93" w:rsidP="00C74AA2">
            <w:pPr>
              <w:rPr>
                <w:rFonts w:cstheme="minorHAnsi"/>
                <w:sz w:val="22"/>
              </w:rPr>
            </w:pPr>
          </w:p>
        </w:tc>
        <w:tc>
          <w:tcPr>
            <w:tcW w:w="2016" w:type="dxa"/>
            <w:tcBorders>
              <w:bottom w:val="single" w:sz="12" w:space="0" w:color="auto"/>
            </w:tcBorders>
          </w:tcPr>
          <w:p w14:paraId="560E4C36" w14:textId="77777777" w:rsidR="00AB5D93" w:rsidRPr="00AB5D93" w:rsidRDefault="00AB5D93" w:rsidP="00C74AA2">
            <w:pPr>
              <w:rPr>
                <w:rFonts w:cstheme="minorHAnsi"/>
                <w:sz w:val="22"/>
              </w:rPr>
            </w:pPr>
          </w:p>
        </w:tc>
        <w:tc>
          <w:tcPr>
            <w:tcW w:w="2016" w:type="dxa"/>
            <w:tcBorders>
              <w:bottom w:val="single" w:sz="12" w:space="0" w:color="auto"/>
            </w:tcBorders>
          </w:tcPr>
          <w:p w14:paraId="7D8E9313" w14:textId="77777777" w:rsidR="00AB5D93" w:rsidRPr="00AB5D93" w:rsidRDefault="00AB5D93" w:rsidP="00C74AA2">
            <w:pPr>
              <w:rPr>
                <w:rFonts w:cstheme="minorHAnsi"/>
                <w:sz w:val="22"/>
              </w:rPr>
            </w:pPr>
          </w:p>
        </w:tc>
        <w:tc>
          <w:tcPr>
            <w:tcW w:w="2016" w:type="dxa"/>
            <w:tcBorders>
              <w:bottom w:val="single" w:sz="12" w:space="0" w:color="auto"/>
            </w:tcBorders>
          </w:tcPr>
          <w:p w14:paraId="61AD2979" w14:textId="77777777" w:rsidR="00AB5D93" w:rsidRPr="00AB5D93" w:rsidRDefault="00AB5D93" w:rsidP="00C74AA2">
            <w:pPr>
              <w:rPr>
                <w:rFonts w:cstheme="minorHAnsi"/>
                <w:sz w:val="22"/>
              </w:rPr>
            </w:pPr>
          </w:p>
        </w:tc>
      </w:tr>
      <w:tr w:rsidR="00AB5D93" w:rsidRPr="00FE5D1E" w14:paraId="1D89430A" w14:textId="77777777" w:rsidTr="00004038">
        <w:tc>
          <w:tcPr>
            <w:tcW w:w="3538" w:type="dxa"/>
            <w:tcBorders>
              <w:top w:val="single" w:sz="12" w:space="0" w:color="auto"/>
              <w:bottom w:val="single" w:sz="12" w:space="0" w:color="auto"/>
            </w:tcBorders>
            <w:shd w:val="clear" w:color="auto" w:fill="8EAADB" w:themeFill="accent1" w:themeFillTint="99"/>
          </w:tcPr>
          <w:p w14:paraId="3346C5F7" w14:textId="77777777" w:rsidR="00AB5D93" w:rsidRPr="00AB5D93" w:rsidRDefault="00AB5D93" w:rsidP="00C74AA2">
            <w:pPr>
              <w:textAlignment w:val="baseline"/>
              <w:rPr>
                <w:rFonts w:eastAsia="Times New Roman" w:cstheme="minorHAnsi"/>
                <w:b/>
                <w:bCs/>
                <w:color w:val="000000"/>
                <w:position w:val="1"/>
                <w:sz w:val="22"/>
                <w:lang w:val="en-US" w:eastAsia="en-CA"/>
              </w:rPr>
            </w:pPr>
            <w:r w:rsidRPr="00AB5D93">
              <w:rPr>
                <w:rFonts w:eastAsia="Times New Roman" w:cstheme="minorHAnsi"/>
                <w:b/>
                <w:bCs/>
                <w:color w:val="000000"/>
                <w:position w:val="1"/>
                <w:sz w:val="22"/>
                <w:lang w:val="en-US" w:eastAsia="en-CA"/>
              </w:rPr>
              <w:t>Exploration and Design </w:t>
            </w:r>
          </w:p>
          <w:p w14:paraId="3D2560C8"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Research and study topics and ideas</w:t>
            </w:r>
          </w:p>
          <w:p w14:paraId="5DFEC081"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Interpret and integrate information and ideas from multiple texts and sources</w:t>
            </w:r>
          </w:p>
          <w:p w14:paraId="112C0BA1"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Manage information and ideas</w:t>
            </w:r>
          </w:p>
          <w:p w14:paraId="61C6CF24"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
                <w:bCs/>
                <w:color w:val="000000"/>
                <w:position w:val="1"/>
                <w:sz w:val="22"/>
                <w:lang w:val="en-US" w:eastAsia="en-CA"/>
              </w:rPr>
            </w:pPr>
            <w:r w:rsidRPr="00AB5D93">
              <w:rPr>
                <w:rFonts w:eastAsia="Times New Roman" w:cstheme="minorHAnsi"/>
                <w:bCs/>
                <w:color w:val="000000"/>
                <w:position w:val="1"/>
                <w:sz w:val="22"/>
                <w:lang w:val="en-US" w:eastAsia="en-CA"/>
              </w:rPr>
              <w:t>Invent, take risks, and reflect to create possibilities</w:t>
            </w:r>
          </w:p>
        </w:tc>
        <w:tc>
          <w:tcPr>
            <w:tcW w:w="3673" w:type="dxa"/>
            <w:tcBorders>
              <w:top w:val="single" w:sz="12" w:space="0" w:color="auto"/>
            </w:tcBorders>
            <w:shd w:val="clear" w:color="auto" w:fill="D9E2F3" w:themeFill="accent1" w:themeFillTint="33"/>
          </w:tcPr>
          <w:p w14:paraId="23058600" w14:textId="77777777" w:rsidR="00AB5D93" w:rsidRPr="00AB5D93" w:rsidRDefault="00AB5D93" w:rsidP="00C74AA2">
            <w:pPr>
              <w:rPr>
                <w:rFonts w:eastAsia="Times New Roman" w:cstheme="minorHAnsi"/>
                <w:color w:val="000000"/>
                <w:position w:val="1"/>
                <w:sz w:val="22"/>
                <w:lang w:val="en-US" w:eastAsia="en-CA"/>
              </w:rPr>
            </w:pPr>
            <w:r w:rsidRPr="00AB5D93">
              <w:rPr>
                <w:rFonts w:eastAsia="Times New Roman" w:cstheme="minorHAnsi"/>
                <w:color w:val="000000"/>
                <w:position w:val="1"/>
                <w:sz w:val="22"/>
                <w:lang w:val="en-US" w:eastAsia="en-CA"/>
              </w:rPr>
              <w:t>Learners are tapping into and combining experiences with ideas, images, and sounds from various sources to create something new.</w:t>
            </w:r>
          </w:p>
          <w:p w14:paraId="25F27363" w14:textId="77777777" w:rsidR="00AB5D93" w:rsidRPr="00AB5D93" w:rsidRDefault="00AB5D93" w:rsidP="00C74AA2">
            <w:pPr>
              <w:rPr>
                <w:rFonts w:cstheme="minorHAnsi"/>
                <w:sz w:val="22"/>
              </w:rPr>
            </w:pPr>
          </w:p>
        </w:tc>
        <w:tc>
          <w:tcPr>
            <w:tcW w:w="2016" w:type="dxa"/>
            <w:tcBorders>
              <w:top w:val="single" w:sz="12" w:space="0" w:color="auto"/>
            </w:tcBorders>
          </w:tcPr>
          <w:p w14:paraId="61415815" w14:textId="77777777" w:rsidR="00AB5D93" w:rsidRPr="00AB5D93" w:rsidRDefault="00AB5D93" w:rsidP="00C74AA2">
            <w:pPr>
              <w:rPr>
                <w:rFonts w:cstheme="minorHAnsi"/>
                <w:sz w:val="22"/>
              </w:rPr>
            </w:pPr>
          </w:p>
        </w:tc>
        <w:tc>
          <w:tcPr>
            <w:tcW w:w="2016" w:type="dxa"/>
            <w:tcBorders>
              <w:top w:val="single" w:sz="12" w:space="0" w:color="auto"/>
              <w:bottom w:val="single" w:sz="4" w:space="0" w:color="auto"/>
            </w:tcBorders>
          </w:tcPr>
          <w:p w14:paraId="22DD0389" w14:textId="77777777" w:rsidR="00AB5D93" w:rsidRPr="00AB5D93" w:rsidRDefault="00AB5D93" w:rsidP="00BC189C">
            <w:pPr>
              <w:spacing w:before="0" w:after="60"/>
              <w:rPr>
                <w:rFonts w:cstheme="minorHAnsi"/>
                <w:color w:val="FF0000"/>
                <w:sz w:val="22"/>
              </w:rPr>
            </w:pPr>
            <w:r w:rsidRPr="00AB5D93">
              <w:rPr>
                <w:rFonts w:cstheme="minorHAnsi"/>
                <w:color w:val="FF0000"/>
                <w:sz w:val="22"/>
              </w:rPr>
              <w:t>Example: Extending</w:t>
            </w:r>
          </w:p>
          <w:p w14:paraId="13DD5372" w14:textId="77777777" w:rsidR="00AB5D93" w:rsidRPr="00AB5D93" w:rsidRDefault="00AB5D93" w:rsidP="00BC189C">
            <w:pPr>
              <w:spacing w:before="0" w:after="0"/>
              <w:rPr>
                <w:rFonts w:cstheme="minorHAnsi"/>
                <w:color w:val="FF0000"/>
                <w:sz w:val="22"/>
              </w:rPr>
            </w:pPr>
            <w:r w:rsidRPr="00AB5D93">
              <w:rPr>
                <w:rFonts w:cstheme="minorHAnsi"/>
                <w:color w:val="FF0000"/>
                <w:sz w:val="22"/>
              </w:rPr>
              <w:t>Student’s creations show intentional decision making that connects to themselves and a wider community.</w:t>
            </w:r>
          </w:p>
          <w:p w14:paraId="2CD70A7E" w14:textId="77777777" w:rsidR="00AB5D93" w:rsidRPr="00AB5D93" w:rsidRDefault="00AB5D93" w:rsidP="00BC189C">
            <w:pPr>
              <w:spacing w:before="0" w:after="0"/>
              <w:rPr>
                <w:rFonts w:cstheme="minorHAnsi"/>
                <w:sz w:val="22"/>
              </w:rPr>
            </w:pPr>
          </w:p>
        </w:tc>
        <w:tc>
          <w:tcPr>
            <w:tcW w:w="2016" w:type="dxa"/>
            <w:tcBorders>
              <w:top w:val="single" w:sz="12" w:space="0" w:color="auto"/>
            </w:tcBorders>
          </w:tcPr>
          <w:p w14:paraId="50BA4197" w14:textId="77777777" w:rsidR="00AB5D93" w:rsidRPr="00AB5D93" w:rsidRDefault="00AB5D93" w:rsidP="00C74AA2">
            <w:pPr>
              <w:rPr>
                <w:rFonts w:cstheme="minorHAnsi"/>
                <w:sz w:val="22"/>
              </w:rPr>
            </w:pPr>
          </w:p>
        </w:tc>
        <w:tc>
          <w:tcPr>
            <w:tcW w:w="2016" w:type="dxa"/>
            <w:tcBorders>
              <w:top w:val="single" w:sz="12" w:space="0" w:color="auto"/>
            </w:tcBorders>
          </w:tcPr>
          <w:p w14:paraId="14731214" w14:textId="77777777" w:rsidR="00AB5D93" w:rsidRPr="00AB5D93" w:rsidRDefault="00AB5D93" w:rsidP="00C74AA2">
            <w:pPr>
              <w:rPr>
                <w:rFonts w:cstheme="minorHAnsi"/>
                <w:sz w:val="22"/>
              </w:rPr>
            </w:pPr>
          </w:p>
        </w:tc>
      </w:tr>
      <w:tr w:rsidR="00AB5D93" w:rsidRPr="00FE5D1E" w14:paraId="450AFFA0" w14:textId="77777777" w:rsidTr="00004038">
        <w:trPr>
          <w:trHeight w:val="1389"/>
        </w:trPr>
        <w:tc>
          <w:tcPr>
            <w:tcW w:w="3538" w:type="dxa"/>
            <w:vMerge w:val="restart"/>
            <w:tcBorders>
              <w:top w:val="single" w:sz="12" w:space="0" w:color="auto"/>
            </w:tcBorders>
            <w:shd w:val="clear" w:color="auto" w:fill="8EAADB" w:themeFill="accent1" w:themeFillTint="99"/>
          </w:tcPr>
          <w:p w14:paraId="35DD8BD5" w14:textId="77777777" w:rsidR="00AB5D93" w:rsidRPr="00AB5D93" w:rsidRDefault="00AB5D93" w:rsidP="00C74AA2">
            <w:pPr>
              <w:textAlignment w:val="baseline"/>
              <w:rPr>
                <w:rFonts w:eastAsia="Times New Roman" w:cstheme="minorHAnsi"/>
                <w:color w:val="000000"/>
                <w:sz w:val="22"/>
                <w:lang w:val="en-US" w:eastAsia="en-CA"/>
              </w:rPr>
            </w:pPr>
            <w:r w:rsidRPr="00AB5D93">
              <w:rPr>
                <w:rFonts w:eastAsia="Times New Roman" w:cstheme="minorHAnsi"/>
                <w:b/>
                <w:bCs/>
                <w:color w:val="000000"/>
                <w:position w:val="1"/>
                <w:sz w:val="22"/>
                <w:lang w:val="en-US" w:eastAsia="en-CA"/>
              </w:rPr>
              <w:lastRenderedPageBreak/>
              <w:t>Sense Making </w:t>
            </w:r>
            <w:r w:rsidRPr="00AB5D93">
              <w:rPr>
                <w:rFonts w:eastAsia="Times New Roman" w:cstheme="minorHAnsi"/>
                <w:color w:val="000000"/>
                <w:sz w:val="22"/>
                <w:lang w:val="en-US" w:eastAsia="en-CA"/>
              </w:rPr>
              <w:t>​</w:t>
            </w:r>
          </w:p>
          <w:p w14:paraId="0F4A42DF"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Access, use, build, and refine schema</w:t>
            </w:r>
          </w:p>
          <w:p w14:paraId="2EF42C58"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Select from and use a variety of strategies</w:t>
            </w:r>
          </w:p>
          <w:p w14:paraId="685602CF"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Be aware of and articulate the ways that one engages with text.</w:t>
            </w:r>
          </w:p>
        </w:tc>
        <w:tc>
          <w:tcPr>
            <w:tcW w:w="3673" w:type="dxa"/>
            <w:tcBorders>
              <w:top w:val="single" w:sz="12" w:space="0" w:color="auto"/>
            </w:tcBorders>
            <w:shd w:val="clear" w:color="auto" w:fill="D9E2F3" w:themeFill="accent1" w:themeFillTint="33"/>
          </w:tcPr>
          <w:p w14:paraId="46B6AD0B" w14:textId="355D9E73" w:rsidR="00AB5D93" w:rsidRPr="00AB5D93" w:rsidRDefault="00AB5D93" w:rsidP="00C74AA2">
            <w:pPr>
              <w:rPr>
                <w:rFonts w:eastAsia="Times New Roman" w:cstheme="minorHAnsi"/>
                <w:color w:val="000000"/>
                <w:sz w:val="22"/>
                <w:lang w:val="en-US" w:eastAsia="en-CA"/>
              </w:rPr>
            </w:pPr>
            <w:r w:rsidRPr="00AB5D93">
              <w:rPr>
                <w:rFonts w:eastAsia="Times New Roman" w:cstheme="minorHAnsi"/>
                <w:color w:val="000000"/>
                <w:position w:val="1"/>
                <w:sz w:val="22"/>
                <w:lang w:val="en-US" w:eastAsia="en-CA"/>
              </w:rPr>
              <w:t>Learners are using and integrating background knowledge and sources of information purposefully to make sense of increasingly varied and complex text.</w:t>
            </w:r>
          </w:p>
          <w:p w14:paraId="691963C6" w14:textId="77777777" w:rsidR="00AB5D93" w:rsidRPr="00AB5D93" w:rsidRDefault="00AB5D93" w:rsidP="00C74AA2">
            <w:pPr>
              <w:rPr>
                <w:rFonts w:cstheme="minorHAnsi"/>
                <w:sz w:val="22"/>
              </w:rPr>
            </w:pPr>
          </w:p>
        </w:tc>
        <w:tc>
          <w:tcPr>
            <w:tcW w:w="2016" w:type="dxa"/>
            <w:tcBorders>
              <w:top w:val="single" w:sz="12" w:space="0" w:color="auto"/>
            </w:tcBorders>
          </w:tcPr>
          <w:p w14:paraId="0E158889" w14:textId="77777777" w:rsidR="00AB5D93" w:rsidRPr="00AB5D93" w:rsidRDefault="00AB5D93" w:rsidP="00C74AA2">
            <w:pPr>
              <w:rPr>
                <w:rFonts w:cstheme="minorHAnsi"/>
                <w:sz w:val="22"/>
              </w:rPr>
            </w:pPr>
          </w:p>
        </w:tc>
        <w:tc>
          <w:tcPr>
            <w:tcW w:w="2016" w:type="dxa"/>
            <w:tcBorders>
              <w:top w:val="single" w:sz="4" w:space="0" w:color="auto"/>
            </w:tcBorders>
          </w:tcPr>
          <w:p w14:paraId="6B23AEEF" w14:textId="77777777" w:rsidR="00AB5D93" w:rsidRPr="00AB5D93" w:rsidRDefault="00AB5D93" w:rsidP="00C74AA2">
            <w:pPr>
              <w:rPr>
                <w:rFonts w:cstheme="minorHAnsi"/>
                <w:sz w:val="22"/>
              </w:rPr>
            </w:pPr>
          </w:p>
        </w:tc>
        <w:tc>
          <w:tcPr>
            <w:tcW w:w="2016" w:type="dxa"/>
            <w:tcBorders>
              <w:top w:val="single" w:sz="12" w:space="0" w:color="auto"/>
            </w:tcBorders>
          </w:tcPr>
          <w:p w14:paraId="52FAE562" w14:textId="77777777" w:rsidR="00AB5D93" w:rsidRPr="00AB5D93" w:rsidRDefault="00AB5D93" w:rsidP="00BC189C">
            <w:pPr>
              <w:spacing w:before="0" w:after="60"/>
              <w:rPr>
                <w:rFonts w:cstheme="minorHAnsi"/>
                <w:color w:val="FF0000"/>
                <w:sz w:val="22"/>
              </w:rPr>
            </w:pPr>
            <w:r w:rsidRPr="00AB5D93">
              <w:rPr>
                <w:rFonts w:cstheme="minorHAnsi"/>
                <w:color w:val="FF0000"/>
                <w:sz w:val="22"/>
              </w:rPr>
              <w:t>Example: Extending</w:t>
            </w:r>
          </w:p>
          <w:p w14:paraId="7E3EC36E" w14:textId="77777777" w:rsidR="00AB5D93" w:rsidRPr="00AB5D93" w:rsidRDefault="00AB5D93" w:rsidP="00BC189C">
            <w:pPr>
              <w:spacing w:before="0" w:after="0"/>
              <w:rPr>
                <w:rFonts w:cstheme="minorHAnsi"/>
                <w:sz w:val="22"/>
              </w:rPr>
            </w:pPr>
            <w:r w:rsidRPr="00AB5D93">
              <w:rPr>
                <w:rFonts w:cstheme="minorHAnsi"/>
                <w:color w:val="FF0000"/>
                <w:sz w:val="22"/>
              </w:rPr>
              <w:t>Student reflections and conversations about the texts show that they have internalized the ideas and created realistic and achievable goals.</w:t>
            </w:r>
          </w:p>
        </w:tc>
        <w:tc>
          <w:tcPr>
            <w:tcW w:w="2016" w:type="dxa"/>
            <w:tcBorders>
              <w:top w:val="single" w:sz="12" w:space="0" w:color="auto"/>
            </w:tcBorders>
          </w:tcPr>
          <w:p w14:paraId="48DC4334" w14:textId="77777777" w:rsidR="00AB5D93" w:rsidRPr="00AB5D93" w:rsidRDefault="00AB5D93" w:rsidP="00C74AA2">
            <w:pPr>
              <w:rPr>
                <w:rFonts w:cstheme="minorHAnsi"/>
                <w:sz w:val="22"/>
              </w:rPr>
            </w:pPr>
          </w:p>
        </w:tc>
      </w:tr>
      <w:tr w:rsidR="00AB5D93" w:rsidRPr="00FE5D1E" w14:paraId="7734A8BE" w14:textId="77777777" w:rsidTr="00AB5D93">
        <w:trPr>
          <w:trHeight w:val="1388"/>
        </w:trPr>
        <w:tc>
          <w:tcPr>
            <w:tcW w:w="3538" w:type="dxa"/>
            <w:vMerge/>
            <w:tcBorders>
              <w:bottom w:val="single" w:sz="12" w:space="0" w:color="auto"/>
            </w:tcBorders>
            <w:shd w:val="clear" w:color="auto" w:fill="8EAADB" w:themeFill="accent1" w:themeFillTint="99"/>
          </w:tcPr>
          <w:p w14:paraId="51FD7FE1" w14:textId="77777777" w:rsidR="00AB5D93" w:rsidRPr="00AB5D93" w:rsidRDefault="00AB5D93" w:rsidP="00C74AA2">
            <w:pPr>
              <w:textAlignment w:val="baseline"/>
              <w:rPr>
                <w:rFonts w:eastAsia="Times New Roman" w:cstheme="minorHAnsi"/>
                <w:b/>
                <w:bCs/>
                <w:color w:val="000000"/>
                <w:position w:val="1"/>
                <w:sz w:val="22"/>
                <w:lang w:val="en-US" w:eastAsia="en-CA"/>
              </w:rPr>
            </w:pPr>
          </w:p>
        </w:tc>
        <w:tc>
          <w:tcPr>
            <w:tcW w:w="3673" w:type="dxa"/>
            <w:tcBorders>
              <w:bottom w:val="single" w:sz="12" w:space="0" w:color="auto"/>
            </w:tcBorders>
            <w:shd w:val="clear" w:color="auto" w:fill="D9E2F3" w:themeFill="accent1" w:themeFillTint="33"/>
          </w:tcPr>
          <w:p w14:paraId="051FC404" w14:textId="77777777" w:rsidR="00AB5D93" w:rsidRPr="00AB5D93" w:rsidRDefault="00AB5D93" w:rsidP="00C74AA2">
            <w:pPr>
              <w:rPr>
                <w:rFonts w:eastAsia="Times New Roman" w:cstheme="minorHAnsi"/>
                <w:color w:val="000000"/>
                <w:position w:val="1"/>
                <w:sz w:val="22"/>
                <w:lang w:val="en-US" w:eastAsia="en-CA"/>
              </w:rPr>
            </w:pPr>
            <w:r w:rsidRPr="00AB5D93">
              <w:rPr>
                <w:rFonts w:eastAsia="Times New Roman" w:cstheme="minorHAnsi"/>
                <w:color w:val="000000"/>
                <w:sz w:val="22"/>
                <w:lang w:val="en-US" w:eastAsia="en-CA"/>
              </w:rPr>
              <w:t>Learners are using a variety of thinking processes (e.g., computational, imaginative creative, interpretive, critical) to make sense of and respond to increasingly varied and complex text.</w:t>
            </w:r>
          </w:p>
        </w:tc>
        <w:tc>
          <w:tcPr>
            <w:tcW w:w="2016" w:type="dxa"/>
            <w:tcBorders>
              <w:bottom w:val="single" w:sz="12" w:space="0" w:color="auto"/>
            </w:tcBorders>
          </w:tcPr>
          <w:p w14:paraId="2EAF88CC" w14:textId="77777777" w:rsidR="00AB5D93" w:rsidRPr="00AB5D93" w:rsidRDefault="00AB5D93" w:rsidP="00C74AA2">
            <w:pPr>
              <w:rPr>
                <w:rFonts w:cstheme="minorHAnsi"/>
                <w:sz w:val="22"/>
              </w:rPr>
            </w:pPr>
          </w:p>
        </w:tc>
        <w:tc>
          <w:tcPr>
            <w:tcW w:w="2016" w:type="dxa"/>
            <w:tcBorders>
              <w:bottom w:val="single" w:sz="12" w:space="0" w:color="auto"/>
            </w:tcBorders>
          </w:tcPr>
          <w:p w14:paraId="1F1FCE8E" w14:textId="77777777" w:rsidR="00AB5D93" w:rsidRPr="00AB5D93" w:rsidRDefault="00AB5D93" w:rsidP="00C74AA2">
            <w:pPr>
              <w:rPr>
                <w:rFonts w:cstheme="minorHAnsi"/>
                <w:sz w:val="22"/>
              </w:rPr>
            </w:pPr>
          </w:p>
        </w:tc>
        <w:tc>
          <w:tcPr>
            <w:tcW w:w="2016" w:type="dxa"/>
            <w:tcBorders>
              <w:bottom w:val="single" w:sz="12" w:space="0" w:color="auto"/>
            </w:tcBorders>
          </w:tcPr>
          <w:p w14:paraId="2243EC43" w14:textId="77777777" w:rsidR="00AB5D93" w:rsidRPr="00AB5D93" w:rsidRDefault="00AB5D93" w:rsidP="00C74AA2">
            <w:pPr>
              <w:rPr>
                <w:rFonts w:cstheme="minorHAnsi"/>
                <w:color w:val="FF0000"/>
                <w:sz w:val="22"/>
              </w:rPr>
            </w:pPr>
          </w:p>
        </w:tc>
        <w:tc>
          <w:tcPr>
            <w:tcW w:w="2016" w:type="dxa"/>
            <w:tcBorders>
              <w:bottom w:val="single" w:sz="12" w:space="0" w:color="auto"/>
            </w:tcBorders>
          </w:tcPr>
          <w:p w14:paraId="22CB958B" w14:textId="77777777" w:rsidR="00AB5D93" w:rsidRPr="00AB5D93" w:rsidRDefault="00AB5D93" w:rsidP="00C74AA2">
            <w:pPr>
              <w:rPr>
                <w:rFonts w:cstheme="minorHAnsi"/>
                <w:sz w:val="22"/>
              </w:rPr>
            </w:pPr>
          </w:p>
        </w:tc>
      </w:tr>
      <w:tr w:rsidR="00AB5D93" w:rsidRPr="00FE5D1E" w14:paraId="593036FC" w14:textId="77777777" w:rsidTr="00AB5D93">
        <w:trPr>
          <w:trHeight w:val="1727"/>
        </w:trPr>
        <w:tc>
          <w:tcPr>
            <w:tcW w:w="3538" w:type="dxa"/>
            <w:vMerge w:val="restart"/>
            <w:tcBorders>
              <w:top w:val="single" w:sz="12" w:space="0" w:color="auto"/>
            </w:tcBorders>
            <w:shd w:val="clear" w:color="auto" w:fill="8EAADB" w:themeFill="accent1" w:themeFillTint="99"/>
          </w:tcPr>
          <w:p w14:paraId="3A3A8A84" w14:textId="77777777" w:rsidR="00AB5D93" w:rsidRPr="00AB5D93" w:rsidRDefault="00AB5D93" w:rsidP="00C74AA2">
            <w:pPr>
              <w:textAlignment w:val="baseline"/>
              <w:rPr>
                <w:rFonts w:eastAsia="Times New Roman" w:cstheme="minorHAnsi"/>
                <w:color w:val="000000"/>
                <w:sz w:val="22"/>
                <w:lang w:val="en-US" w:eastAsia="en-CA"/>
              </w:rPr>
            </w:pPr>
            <w:r w:rsidRPr="00AB5D93">
              <w:rPr>
                <w:rFonts w:eastAsia="Times New Roman" w:cstheme="minorHAnsi"/>
                <w:b/>
                <w:bCs/>
                <w:color w:val="000000"/>
                <w:position w:val="1"/>
                <w:sz w:val="22"/>
                <w:lang w:val="en-US" w:eastAsia="en-CA"/>
              </w:rPr>
              <w:t>System</w:t>
            </w:r>
            <w:r w:rsidRPr="00AB5D93">
              <w:rPr>
                <w:rFonts w:eastAsia="Times New Roman" w:cstheme="minorHAnsi"/>
                <w:color w:val="000000"/>
                <w:sz w:val="22"/>
                <w:lang w:val="en-US" w:eastAsia="en-CA"/>
              </w:rPr>
              <w:t>​</w:t>
            </w:r>
          </w:p>
          <w:p w14:paraId="72E0CFC7"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Recognize, apply, and adapt rules and conventions</w:t>
            </w:r>
          </w:p>
          <w:p w14:paraId="358FFFBA" w14:textId="77777777" w:rsidR="00AB5D93" w:rsidRPr="00AB5D93" w:rsidRDefault="00AB5D93" w:rsidP="00363678">
            <w:pPr>
              <w:numPr>
                <w:ilvl w:val="0"/>
                <w:numId w:val="26"/>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Identify, analyze, and apply understandings of whole-part-whole relationships</w:t>
            </w:r>
          </w:p>
        </w:tc>
        <w:tc>
          <w:tcPr>
            <w:tcW w:w="3673" w:type="dxa"/>
            <w:tcBorders>
              <w:top w:val="single" w:sz="12" w:space="0" w:color="auto"/>
            </w:tcBorders>
            <w:shd w:val="clear" w:color="auto" w:fill="D9E2F3" w:themeFill="accent1" w:themeFillTint="33"/>
          </w:tcPr>
          <w:p w14:paraId="705254EA" w14:textId="639460CA" w:rsidR="00AB5D93" w:rsidRPr="00AB5D93" w:rsidRDefault="00AB5D93" w:rsidP="00C74AA2">
            <w:pPr>
              <w:rPr>
                <w:rFonts w:eastAsia="Times New Roman" w:cstheme="minorHAnsi"/>
                <w:color w:val="000000"/>
                <w:position w:val="1"/>
                <w:sz w:val="22"/>
                <w:lang w:val="en-US" w:eastAsia="en-CA"/>
              </w:rPr>
            </w:pPr>
            <w:r w:rsidRPr="00AB5D93">
              <w:rPr>
                <w:rFonts w:eastAsia="Times New Roman" w:cstheme="minorHAnsi"/>
                <w:color w:val="000000"/>
                <w:position w:val="1"/>
                <w:sz w:val="22"/>
                <w:lang w:val="en-US" w:eastAsia="en-CA"/>
              </w:rPr>
              <w:t>Learners are using their understanding of a range of text structures and features to understand and communicate clearly and effectively.</w:t>
            </w:r>
          </w:p>
          <w:p w14:paraId="408E4366" w14:textId="77777777" w:rsidR="00AB5D93" w:rsidRPr="00AB5D93" w:rsidRDefault="00AB5D93" w:rsidP="00C74AA2">
            <w:pPr>
              <w:rPr>
                <w:rFonts w:eastAsia="Times New Roman" w:cstheme="minorHAnsi"/>
                <w:color w:val="000000"/>
                <w:sz w:val="22"/>
                <w:lang w:val="en-US" w:eastAsia="en-CA"/>
              </w:rPr>
            </w:pPr>
          </w:p>
        </w:tc>
        <w:tc>
          <w:tcPr>
            <w:tcW w:w="2016" w:type="dxa"/>
            <w:tcBorders>
              <w:top w:val="single" w:sz="12" w:space="0" w:color="auto"/>
            </w:tcBorders>
          </w:tcPr>
          <w:p w14:paraId="2CBC7D1E" w14:textId="77777777" w:rsidR="00AB5D93" w:rsidRPr="00AB5D93" w:rsidRDefault="00AB5D93" w:rsidP="00C74AA2">
            <w:pPr>
              <w:rPr>
                <w:rFonts w:cstheme="minorHAnsi"/>
                <w:sz w:val="22"/>
              </w:rPr>
            </w:pPr>
          </w:p>
        </w:tc>
        <w:tc>
          <w:tcPr>
            <w:tcW w:w="2016" w:type="dxa"/>
            <w:tcBorders>
              <w:top w:val="single" w:sz="12" w:space="0" w:color="auto"/>
            </w:tcBorders>
          </w:tcPr>
          <w:p w14:paraId="5618B24D" w14:textId="77777777" w:rsidR="00AB5D93" w:rsidRPr="00AB5D93" w:rsidRDefault="00AB5D93" w:rsidP="00C74AA2">
            <w:pPr>
              <w:rPr>
                <w:rFonts w:cstheme="minorHAnsi"/>
                <w:sz w:val="22"/>
              </w:rPr>
            </w:pPr>
          </w:p>
        </w:tc>
        <w:tc>
          <w:tcPr>
            <w:tcW w:w="2016" w:type="dxa"/>
            <w:tcBorders>
              <w:top w:val="single" w:sz="12" w:space="0" w:color="auto"/>
            </w:tcBorders>
          </w:tcPr>
          <w:p w14:paraId="0C7D1BFA" w14:textId="77777777" w:rsidR="00AB5D93" w:rsidRPr="00AB5D93" w:rsidRDefault="00AB5D93" w:rsidP="00C74AA2">
            <w:pPr>
              <w:rPr>
                <w:rFonts w:cstheme="minorHAnsi"/>
                <w:sz w:val="22"/>
              </w:rPr>
            </w:pPr>
          </w:p>
        </w:tc>
        <w:tc>
          <w:tcPr>
            <w:tcW w:w="2016" w:type="dxa"/>
            <w:tcBorders>
              <w:top w:val="single" w:sz="12" w:space="0" w:color="auto"/>
            </w:tcBorders>
          </w:tcPr>
          <w:p w14:paraId="36A6FDCB" w14:textId="77777777" w:rsidR="00AB5D93" w:rsidRPr="00AB5D93" w:rsidRDefault="00AB5D93" w:rsidP="00BC189C">
            <w:pPr>
              <w:spacing w:before="0" w:after="60"/>
              <w:rPr>
                <w:rFonts w:cstheme="minorHAnsi"/>
                <w:color w:val="FF0000"/>
                <w:sz w:val="22"/>
              </w:rPr>
            </w:pPr>
            <w:r w:rsidRPr="00AB5D93">
              <w:rPr>
                <w:rFonts w:cstheme="minorHAnsi"/>
                <w:color w:val="FF0000"/>
                <w:sz w:val="22"/>
              </w:rPr>
              <w:t>Example: Extending</w:t>
            </w:r>
          </w:p>
          <w:p w14:paraId="3F632286" w14:textId="7EC19E4E" w:rsidR="00AB5D93" w:rsidRPr="00AB5D93" w:rsidRDefault="00AB5D93" w:rsidP="00BC189C">
            <w:pPr>
              <w:spacing w:before="0" w:after="0"/>
              <w:rPr>
                <w:rFonts w:cstheme="minorHAnsi"/>
                <w:sz w:val="22"/>
              </w:rPr>
            </w:pPr>
            <w:r w:rsidRPr="00AB5D93">
              <w:rPr>
                <w:rFonts w:cstheme="minorHAnsi"/>
                <w:color w:val="FF0000"/>
                <w:sz w:val="22"/>
              </w:rPr>
              <w:t>Student’s creations show independent informed decision making in using appropriate text structures and features. In conversation, the student describes their investigations to transform their texts. The</w:t>
            </w:r>
            <w:r w:rsidR="00004038">
              <w:rPr>
                <w:rFonts w:cstheme="minorHAnsi"/>
                <w:color w:val="FF0000"/>
                <w:sz w:val="22"/>
              </w:rPr>
              <w:t>y initiated this new learning.</w:t>
            </w:r>
          </w:p>
        </w:tc>
      </w:tr>
      <w:tr w:rsidR="00AB5D93" w:rsidRPr="00FE5D1E" w14:paraId="4EEB8B60" w14:textId="77777777" w:rsidTr="00AB5D93">
        <w:trPr>
          <w:trHeight w:val="1726"/>
        </w:trPr>
        <w:tc>
          <w:tcPr>
            <w:tcW w:w="3538" w:type="dxa"/>
            <w:vMerge/>
            <w:shd w:val="clear" w:color="auto" w:fill="8EAADB" w:themeFill="accent1" w:themeFillTint="99"/>
          </w:tcPr>
          <w:p w14:paraId="29BA4641" w14:textId="77777777" w:rsidR="00AB5D93" w:rsidRPr="00AB5D93" w:rsidRDefault="00AB5D93" w:rsidP="00C74AA2">
            <w:pPr>
              <w:textAlignment w:val="baseline"/>
              <w:rPr>
                <w:rFonts w:eastAsia="Times New Roman" w:cstheme="minorHAnsi"/>
                <w:b/>
                <w:bCs/>
                <w:color w:val="000000"/>
                <w:position w:val="1"/>
                <w:sz w:val="22"/>
                <w:lang w:val="en-US" w:eastAsia="en-CA"/>
              </w:rPr>
            </w:pPr>
          </w:p>
        </w:tc>
        <w:tc>
          <w:tcPr>
            <w:tcW w:w="3673" w:type="dxa"/>
            <w:shd w:val="clear" w:color="auto" w:fill="D9E2F3" w:themeFill="accent1" w:themeFillTint="33"/>
          </w:tcPr>
          <w:p w14:paraId="4AA43EC0" w14:textId="5509C256" w:rsidR="00AB5D93" w:rsidRPr="00AB5D93" w:rsidRDefault="00AB5D93" w:rsidP="00C74AA2">
            <w:pPr>
              <w:rPr>
                <w:rFonts w:eastAsia="Times New Roman" w:cstheme="minorHAnsi"/>
                <w:color w:val="000000"/>
                <w:position w:val="1"/>
                <w:sz w:val="22"/>
                <w:lang w:val="en-US" w:eastAsia="en-CA"/>
              </w:rPr>
            </w:pPr>
            <w:r w:rsidRPr="00AB5D93">
              <w:rPr>
                <w:rFonts w:eastAsia="Times New Roman" w:cstheme="minorHAnsi"/>
                <w:color w:val="000000"/>
                <w:position w:val="1"/>
                <w:sz w:val="22"/>
                <w:lang w:val="en-US" w:eastAsia="en-CA"/>
              </w:rPr>
              <w:t>Learn</w:t>
            </w:r>
            <w:r w:rsidR="00BC189C">
              <w:rPr>
                <w:rFonts w:eastAsia="Times New Roman" w:cstheme="minorHAnsi"/>
                <w:color w:val="000000"/>
                <w:position w:val="1"/>
                <w:sz w:val="22"/>
                <w:lang w:val="en-US" w:eastAsia="en-CA"/>
              </w:rPr>
              <w:t>er</w:t>
            </w:r>
            <w:r w:rsidRPr="00AB5D93">
              <w:rPr>
                <w:rFonts w:eastAsia="Times New Roman" w:cstheme="minorHAnsi"/>
                <w:color w:val="000000"/>
                <w:position w:val="1"/>
                <w:sz w:val="22"/>
                <w:lang w:val="en-US" w:eastAsia="en-CA"/>
              </w:rPr>
              <w:t>s are more consistently and strategically applying knowledge of and using various resources for spelling, grammar, punctuation, and capitalization.</w:t>
            </w:r>
          </w:p>
        </w:tc>
        <w:tc>
          <w:tcPr>
            <w:tcW w:w="2016" w:type="dxa"/>
          </w:tcPr>
          <w:p w14:paraId="1A0829F0" w14:textId="77777777" w:rsidR="00AB5D93" w:rsidRPr="00AB5D93" w:rsidRDefault="00AB5D93" w:rsidP="00C74AA2">
            <w:pPr>
              <w:rPr>
                <w:rFonts w:cstheme="minorHAnsi"/>
                <w:sz w:val="22"/>
              </w:rPr>
            </w:pPr>
          </w:p>
        </w:tc>
        <w:tc>
          <w:tcPr>
            <w:tcW w:w="2016" w:type="dxa"/>
          </w:tcPr>
          <w:p w14:paraId="463D9C07" w14:textId="77777777" w:rsidR="00AB5D93" w:rsidRPr="00AB5D93" w:rsidRDefault="00AB5D93" w:rsidP="00C74AA2">
            <w:pPr>
              <w:rPr>
                <w:rFonts w:cstheme="minorHAnsi"/>
                <w:sz w:val="22"/>
              </w:rPr>
            </w:pPr>
          </w:p>
        </w:tc>
        <w:tc>
          <w:tcPr>
            <w:tcW w:w="2016" w:type="dxa"/>
          </w:tcPr>
          <w:p w14:paraId="44978917" w14:textId="77777777" w:rsidR="00AB5D93" w:rsidRPr="00AB5D93" w:rsidRDefault="00AB5D93" w:rsidP="00C74AA2">
            <w:pPr>
              <w:rPr>
                <w:rFonts w:cstheme="minorHAnsi"/>
                <w:sz w:val="22"/>
              </w:rPr>
            </w:pPr>
          </w:p>
        </w:tc>
        <w:tc>
          <w:tcPr>
            <w:tcW w:w="2016" w:type="dxa"/>
          </w:tcPr>
          <w:p w14:paraId="04731B50" w14:textId="77777777" w:rsidR="00AB5D93" w:rsidRPr="00AB5D93" w:rsidRDefault="00AB5D93" w:rsidP="00C74AA2">
            <w:pPr>
              <w:rPr>
                <w:rFonts w:cstheme="minorHAnsi"/>
                <w:color w:val="FF0000"/>
                <w:sz w:val="22"/>
              </w:rPr>
            </w:pPr>
          </w:p>
        </w:tc>
      </w:tr>
    </w:tbl>
    <w:p w14:paraId="7C420954" w14:textId="3858E01D" w:rsidR="00AB5D93" w:rsidRPr="0059764F" w:rsidRDefault="00AB5D93" w:rsidP="00AB5D93">
      <w:pPr>
        <w:rPr>
          <w:rFonts w:ascii="Acumin Pro Light" w:eastAsia="Calibri" w:hAnsi="Acumin Pro Light"/>
          <w:b/>
          <w:sz w:val="32"/>
          <w:szCs w:val="32"/>
        </w:rPr>
      </w:pPr>
      <w:r w:rsidRPr="0059764F">
        <w:rPr>
          <w:rFonts w:ascii="Acumin Pro Light" w:eastAsia="Calibri" w:hAnsi="Acumin Pro Light"/>
          <w:b/>
          <w:sz w:val="32"/>
          <w:szCs w:val="32"/>
        </w:rPr>
        <w:lastRenderedPageBreak/>
        <w:t>Grade 8 Physical Education/Health Education</w:t>
      </w:r>
      <w:r>
        <w:rPr>
          <w:rFonts w:ascii="Acumin Pro Light" w:eastAsia="Calibri" w:hAnsi="Acumin Pro Light"/>
          <w:b/>
          <w:sz w:val="32"/>
          <w:szCs w:val="32"/>
        </w:rPr>
        <w:t>—</w:t>
      </w:r>
      <w:r w:rsidRPr="0059764F">
        <w:rPr>
          <w:rFonts w:ascii="Acumin Pro Light" w:eastAsia="Calibri" w:hAnsi="Acumin Pro Light"/>
          <w:b/>
          <w:sz w:val="32"/>
          <w:szCs w:val="32"/>
        </w:rPr>
        <w:t>Healthy Lifestyle</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42"/>
        <w:gridCol w:w="3913"/>
        <w:gridCol w:w="3913"/>
      </w:tblGrid>
      <w:tr w:rsidR="00AB5D93" w:rsidRPr="0059764F" w14:paraId="20905D78" w14:textId="77777777" w:rsidTr="00C74AA2">
        <w:trPr>
          <w:trHeight w:val="720"/>
        </w:trPr>
        <w:tc>
          <w:tcPr>
            <w:tcW w:w="2454" w:type="pct"/>
            <w:vMerge w:val="restart"/>
            <w:tcBorders>
              <w:top w:val="double" w:sz="4" w:space="0" w:color="auto"/>
              <w:left w:val="double" w:sz="4" w:space="0" w:color="auto"/>
              <w:bottom w:val="single" w:sz="6" w:space="0" w:color="000000"/>
              <w:right w:val="double" w:sz="4" w:space="0" w:color="auto"/>
            </w:tcBorders>
            <w:shd w:val="clear" w:color="auto" w:fill="D9E2F3"/>
            <w:vAlign w:val="center"/>
            <w:hideMark/>
          </w:tcPr>
          <w:p w14:paraId="0C6CE0AB" w14:textId="340F9A37" w:rsidR="00AB5D93" w:rsidRPr="0059764F" w:rsidRDefault="00AB5D93" w:rsidP="00C74AA2">
            <w:pPr>
              <w:spacing w:before="100" w:beforeAutospacing="1" w:after="100" w:afterAutospacing="1"/>
              <w:textAlignment w:val="baseline"/>
              <w:rPr>
                <w:rFonts w:ascii="Times New Roman" w:eastAsia="Times New Roman" w:hAnsi="Times New Roman" w:cs="Times New Roman"/>
                <w:color w:val="000000"/>
                <w:szCs w:val="24"/>
                <w:lang w:val="en-US" w:eastAsia="en-CA"/>
              </w:rPr>
            </w:pPr>
            <w:r w:rsidRPr="0059764F">
              <w:rPr>
                <w:rFonts w:ascii="Times New Roman" w:eastAsia="Times New Roman" w:hAnsi="Times New Roman" w:cs="Times New Roman"/>
                <w:szCs w:val="24"/>
                <w:lang w:eastAsia="en-CA"/>
              </w:rPr>
              <w:t> </w:t>
            </w:r>
            <w:r w:rsidRPr="0059764F">
              <w:rPr>
                <w:rFonts w:ascii="Calibri" w:eastAsia="Times New Roman" w:hAnsi="Calibri" w:cs="Calibri"/>
                <w:color w:val="000000"/>
                <w:position w:val="1"/>
                <w:sz w:val="32"/>
                <w:szCs w:val="32"/>
                <w:lang w:val="en-US" w:eastAsia="en-CA"/>
              </w:rPr>
              <w:t>Student Learning Outcomes</w:t>
            </w:r>
          </w:p>
          <w:p w14:paraId="47F3AB0E" w14:textId="65B74A78" w:rsidR="00AB5D93" w:rsidRPr="0059764F" w:rsidRDefault="00244EDC" w:rsidP="00363678">
            <w:pPr>
              <w:spacing w:before="100" w:beforeAutospacing="1" w:after="100" w:afterAutospacing="1"/>
              <w:textAlignment w:val="baseline"/>
              <w:rPr>
                <w:rFonts w:ascii="Times New Roman" w:eastAsia="Times New Roman" w:hAnsi="Times New Roman" w:cs="Times New Roman"/>
                <w:color w:val="000000"/>
                <w:szCs w:val="24"/>
                <w:lang w:val="en-US" w:eastAsia="en-CA"/>
              </w:rPr>
            </w:pPr>
            <w:hyperlink r:id="rId15" w:history="1">
              <w:r w:rsidR="00AB5D93" w:rsidRPr="00363678">
                <w:rPr>
                  <w:rFonts w:ascii="Calibri" w:eastAsia="Times New Roman" w:hAnsi="Calibri" w:cs="Calibri"/>
                  <w:color w:val="0000FF"/>
                  <w:szCs w:val="24"/>
                  <w:u w:val="single"/>
                  <w:lang w:val="en-US" w:eastAsia="en-CA"/>
                </w:rPr>
                <w:t>www.edu.gov.mb.ca/k12/cur/physhlth/grade_8.html</w:t>
              </w:r>
            </w:hyperlink>
          </w:p>
        </w:tc>
        <w:tc>
          <w:tcPr>
            <w:tcW w:w="2546" w:type="pct"/>
            <w:gridSpan w:val="2"/>
            <w:tcBorders>
              <w:top w:val="double" w:sz="4" w:space="0" w:color="auto"/>
              <w:left w:val="double" w:sz="4" w:space="0" w:color="auto"/>
              <w:bottom w:val="single" w:sz="6" w:space="0" w:color="000000"/>
              <w:right w:val="double" w:sz="4" w:space="0" w:color="auto"/>
            </w:tcBorders>
            <w:shd w:val="clear" w:color="auto" w:fill="D9E2F3"/>
            <w:vAlign w:val="center"/>
            <w:hideMark/>
          </w:tcPr>
          <w:p w14:paraId="69F614FF" w14:textId="43B0BBDB" w:rsidR="00AB5D93" w:rsidRPr="0059764F" w:rsidRDefault="00AB5D93" w:rsidP="00363678">
            <w:pPr>
              <w:spacing w:before="100" w:beforeAutospacing="1" w:after="100" w:afterAutospacing="1"/>
              <w:jc w:val="center"/>
              <w:textAlignment w:val="baseline"/>
              <w:rPr>
                <w:rFonts w:ascii="Times New Roman" w:eastAsia="Times New Roman" w:hAnsi="Times New Roman" w:cs="Times New Roman"/>
                <w:color w:val="000000"/>
                <w:szCs w:val="24"/>
                <w:lang w:val="en-US" w:eastAsia="en-CA"/>
              </w:rPr>
            </w:pPr>
            <w:r w:rsidRPr="0059764F">
              <w:rPr>
                <w:rFonts w:ascii="Calibri" w:eastAsia="Times New Roman" w:hAnsi="Calibri" w:cs="Calibri"/>
                <w:b/>
                <w:bCs/>
                <w:color w:val="000000"/>
                <w:sz w:val="40"/>
                <w:szCs w:val="40"/>
                <w:lang w:val="en-US" w:eastAsia="en-CA"/>
              </w:rPr>
              <w:t>Grading Scale</w:t>
            </w:r>
          </w:p>
        </w:tc>
      </w:tr>
      <w:tr w:rsidR="00AB5D93" w:rsidRPr="0059764F" w14:paraId="1FCB5095" w14:textId="77777777" w:rsidTr="00C74AA2">
        <w:trPr>
          <w:trHeight w:val="1275"/>
        </w:trPr>
        <w:tc>
          <w:tcPr>
            <w:tcW w:w="2454" w:type="pct"/>
            <w:vMerge/>
            <w:tcBorders>
              <w:left w:val="double" w:sz="4" w:space="0" w:color="auto"/>
              <w:bottom w:val="double" w:sz="4" w:space="0" w:color="auto"/>
              <w:right w:val="double" w:sz="4" w:space="0" w:color="auto"/>
            </w:tcBorders>
            <w:shd w:val="clear" w:color="auto" w:fill="D9E2F3"/>
            <w:vAlign w:val="center"/>
            <w:hideMark/>
          </w:tcPr>
          <w:p w14:paraId="5D5E8E79" w14:textId="77777777" w:rsidR="00AB5D93" w:rsidRPr="0059764F" w:rsidRDefault="00AB5D93" w:rsidP="00C74AA2">
            <w:pPr>
              <w:spacing w:after="0"/>
              <w:rPr>
                <w:rFonts w:ascii="Times New Roman" w:eastAsia="Times New Roman" w:hAnsi="Times New Roman" w:cs="Times New Roman"/>
                <w:color w:val="000000"/>
                <w:szCs w:val="24"/>
                <w:lang w:val="en-US" w:eastAsia="en-CA"/>
              </w:rPr>
            </w:pPr>
          </w:p>
        </w:tc>
        <w:tc>
          <w:tcPr>
            <w:tcW w:w="1273" w:type="pct"/>
            <w:tcBorders>
              <w:top w:val="double" w:sz="4" w:space="0" w:color="auto"/>
              <w:left w:val="double" w:sz="4" w:space="0" w:color="auto"/>
              <w:bottom w:val="double" w:sz="4" w:space="0" w:color="auto"/>
              <w:right w:val="double" w:sz="4" w:space="0" w:color="auto"/>
            </w:tcBorders>
            <w:shd w:val="clear" w:color="auto" w:fill="D9E2F3"/>
            <w:vAlign w:val="center"/>
            <w:hideMark/>
          </w:tcPr>
          <w:p w14:paraId="0F8C958C" w14:textId="7728ED18" w:rsidR="00AB5D93" w:rsidRPr="0059764F" w:rsidRDefault="00AB5D93" w:rsidP="00363678">
            <w:pPr>
              <w:spacing w:before="100" w:beforeAutospacing="1" w:after="100" w:afterAutospacing="1"/>
              <w:jc w:val="center"/>
              <w:textAlignment w:val="baseline"/>
              <w:rPr>
                <w:rFonts w:ascii="Times New Roman" w:eastAsia="Times New Roman" w:hAnsi="Times New Roman" w:cs="Times New Roman"/>
                <w:color w:val="000000"/>
                <w:szCs w:val="24"/>
                <w:lang w:val="en-US" w:eastAsia="en-CA"/>
              </w:rPr>
            </w:pPr>
            <w:r w:rsidRPr="0059764F">
              <w:rPr>
                <w:rFonts w:ascii="Calibri" w:eastAsia="Times New Roman" w:hAnsi="Calibri" w:cs="Calibri"/>
                <w:b/>
                <w:bCs/>
                <w:color w:val="000000"/>
                <w:sz w:val="28"/>
                <w:szCs w:val="28"/>
                <w:lang w:val="en-US" w:eastAsia="en-CA"/>
              </w:rPr>
              <w:t>Incomplete</w:t>
            </w:r>
          </w:p>
        </w:tc>
        <w:tc>
          <w:tcPr>
            <w:tcW w:w="1273" w:type="pct"/>
            <w:tcBorders>
              <w:top w:val="double" w:sz="4" w:space="0" w:color="auto"/>
              <w:left w:val="double" w:sz="4" w:space="0" w:color="auto"/>
              <w:bottom w:val="double" w:sz="4" w:space="0" w:color="auto"/>
              <w:right w:val="double" w:sz="4" w:space="0" w:color="auto"/>
            </w:tcBorders>
            <w:shd w:val="clear" w:color="auto" w:fill="D9E2F3"/>
            <w:vAlign w:val="center"/>
            <w:hideMark/>
          </w:tcPr>
          <w:p w14:paraId="1F51CA51" w14:textId="781C9E96" w:rsidR="00AB5D93" w:rsidRPr="0059764F" w:rsidRDefault="00AB5D93" w:rsidP="00363678">
            <w:pPr>
              <w:spacing w:before="100" w:beforeAutospacing="1" w:after="100" w:afterAutospacing="1"/>
              <w:jc w:val="center"/>
              <w:textAlignment w:val="baseline"/>
              <w:rPr>
                <w:rFonts w:ascii="Times New Roman" w:eastAsia="Times New Roman" w:hAnsi="Times New Roman" w:cs="Times New Roman"/>
                <w:color w:val="000000"/>
                <w:szCs w:val="24"/>
                <w:lang w:val="en-US" w:eastAsia="en-CA"/>
              </w:rPr>
            </w:pPr>
            <w:r w:rsidRPr="0059764F">
              <w:rPr>
                <w:rFonts w:ascii="Calibri" w:eastAsia="Times New Roman" w:hAnsi="Calibri" w:cs="Calibri"/>
                <w:b/>
                <w:bCs/>
                <w:color w:val="000000"/>
                <w:sz w:val="28"/>
                <w:szCs w:val="28"/>
                <w:lang w:val="en-US" w:eastAsia="en-CA"/>
              </w:rPr>
              <w:t>Complete</w:t>
            </w:r>
          </w:p>
        </w:tc>
      </w:tr>
      <w:tr w:rsidR="00AB5D93" w:rsidRPr="0059764F" w14:paraId="400C8CE4" w14:textId="77777777" w:rsidTr="00C74AA2">
        <w:trPr>
          <w:trHeight w:val="1501"/>
        </w:trPr>
        <w:tc>
          <w:tcPr>
            <w:tcW w:w="2454" w:type="pct"/>
            <w:tcBorders>
              <w:top w:val="double" w:sz="4" w:space="0" w:color="auto"/>
              <w:left w:val="double" w:sz="4" w:space="0" w:color="auto"/>
              <w:bottom w:val="single" w:sz="6" w:space="0" w:color="000000"/>
              <w:right w:val="single" w:sz="6" w:space="0" w:color="000000"/>
            </w:tcBorders>
            <w:shd w:val="clear" w:color="auto" w:fill="auto"/>
          </w:tcPr>
          <w:p w14:paraId="55DF1EB9" w14:textId="3C661A66" w:rsidR="00AB5D93" w:rsidRPr="0059764F" w:rsidRDefault="00AB5D93" w:rsidP="00363678">
            <w:pPr>
              <w:spacing w:before="100" w:beforeAutospacing="1" w:after="100" w:afterAutospacing="1"/>
              <w:textAlignment w:val="baseline"/>
              <w:rPr>
                <w:rFonts w:ascii="Calibri" w:eastAsia="Times New Roman" w:hAnsi="Calibri" w:cs="Calibri"/>
                <w:color w:val="000000"/>
                <w:lang w:val="en-US" w:eastAsia="en-CA"/>
              </w:rPr>
            </w:pPr>
            <w:r w:rsidRPr="0059764F">
              <w:rPr>
                <w:rFonts w:ascii="Calibri" w:eastAsia="Times New Roman" w:hAnsi="Calibri" w:cs="Calibri"/>
                <w:color w:val="000000"/>
                <w:lang w:val="en-US" w:eastAsia="en-CA"/>
              </w:rPr>
              <w:t> K.</w:t>
            </w:r>
            <w:r>
              <w:rPr>
                <w:rFonts w:ascii="Calibri" w:eastAsia="Times New Roman" w:hAnsi="Calibri" w:cs="Calibri"/>
                <w:color w:val="000000"/>
                <w:lang w:val="en-US" w:eastAsia="en-CA"/>
              </w:rPr>
              <w:t>4.8.A.2a</w:t>
            </w:r>
            <w:r w:rsidRPr="0059764F">
              <w:rPr>
                <w:rFonts w:ascii="Acumin Pro Light" w:eastAsia="Calibri" w:hAnsi="Acumin Pro Light"/>
              </w:rPr>
              <w:br/>
            </w:r>
            <w:r>
              <w:rPr>
                <w:rFonts w:ascii="Calibri" w:eastAsia="Times New Roman" w:hAnsi="Calibri" w:cs="Calibri"/>
                <w:color w:val="000000"/>
                <w:lang w:val="en-US" w:eastAsia="en-CA"/>
              </w:rPr>
              <w:t>Develop self-monitoring strategies (e.g., keep a journal, participate with a friend…) and criteria (e.g., believable, achievable, controllable, within timelines…) in setting individual and/or group goals.</w:t>
            </w:r>
          </w:p>
        </w:tc>
        <w:tc>
          <w:tcPr>
            <w:tcW w:w="1273" w:type="pct"/>
            <w:tcBorders>
              <w:top w:val="double" w:sz="4" w:space="0" w:color="auto"/>
              <w:left w:val="single" w:sz="6" w:space="0" w:color="000000"/>
              <w:bottom w:val="single" w:sz="6" w:space="0" w:color="000000"/>
              <w:right w:val="single" w:sz="6" w:space="0" w:color="000000"/>
            </w:tcBorders>
            <w:shd w:val="clear" w:color="auto" w:fill="auto"/>
          </w:tcPr>
          <w:p w14:paraId="6BAA7AB1" w14:textId="77777777" w:rsidR="00AB5D93" w:rsidRPr="0059764F" w:rsidRDefault="00AB5D93" w:rsidP="00C74AA2">
            <w:pPr>
              <w:spacing w:before="100" w:beforeAutospacing="1" w:after="100" w:afterAutospacing="1"/>
              <w:textAlignment w:val="baseline"/>
              <w:rPr>
                <w:rFonts w:ascii="Calibri" w:eastAsia="Times New Roman" w:hAnsi="Calibri" w:cs="Calibri"/>
                <w:color w:val="000000"/>
                <w:sz w:val="36"/>
                <w:szCs w:val="36"/>
                <w:lang w:val="en-US" w:eastAsia="en-CA"/>
              </w:rPr>
            </w:pPr>
          </w:p>
        </w:tc>
        <w:tc>
          <w:tcPr>
            <w:tcW w:w="1273" w:type="pct"/>
            <w:tcBorders>
              <w:top w:val="double" w:sz="4" w:space="0" w:color="auto"/>
              <w:left w:val="single" w:sz="6" w:space="0" w:color="000000"/>
              <w:bottom w:val="single" w:sz="6" w:space="0" w:color="000000"/>
              <w:right w:val="double" w:sz="4" w:space="0" w:color="auto"/>
            </w:tcBorders>
            <w:shd w:val="clear" w:color="auto" w:fill="auto"/>
          </w:tcPr>
          <w:p w14:paraId="0631D031" w14:textId="77777777" w:rsidR="00AB5D93" w:rsidRPr="0059764F" w:rsidRDefault="00AB5D93" w:rsidP="00C74AA2">
            <w:pPr>
              <w:spacing w:before="100" w:beforeAutospacing="1" w:after="100" w:afterAutospacing="1"/>
              <w:textAlignment w:val="baseline"/>
              <w:rPr>
                <w:rFonts w:ascii="Calibri" w:eastAsia="Times New Roman" w:hAnsi="Calibri" w:cs="Calibri"/>
                <w:color w:val="000000"/>
                <w:sz w:val="36"/>
                <w:szCs w:val="36"/>
                <w:lang w:val="en-US" w:eastAsia="en-CA"/>
              </w:rPr>
            </w:pPr>
          </w:p>
        </w:tc>
      </w:tr>
      <w:tr w:rsidR="00AB5D93" w:rsidRPr="0059764F" w14:paraId="38D71DD1" w14:textId="77777777" w:rsidTr="00C74AA2">
        <w:trPr>
          <w:trHeight w:val="1501"/>
        </w:trPr>
        <w:tc>
          <w:tcPr>
            <w:tcW w:w="2454" w:type="pct"/>
            <w:tcBorders>
              <w:top w:val="double" w:sz="4" w:space="0" w:color="auto"/>
              <w:left w:val="double" w:sz="4" w:space="0" w:color="auto"/>
              <w:bottom w:val="single" w:sz="6" w:space="0" w:color="000000"/>
              <w:right w:val="single" w:sz="6" w:space="0" w:color="000000"/>
            </w:tcBorders>
            <w:shd w:val="clear" w:color="auto" w:fill="auto"/>
            <w:hideMark/>
          </w:tcPr>
          <w:p w14:paraId="3C85DD4C" w14:textId="4B52A3E3" w:rsidR="00AB5D93" w:rsidRPr="0059764F" w:rsidRDefault="00AB5D93" w:rsidP="00363678">
            <w:pPr>
              <w:spacing w:before="100" w:beforeAutospacing="1" w:after="100" w:afterAutospacing="1"/>
              <w:textAlignment w:val="baseline"/>
              <w:rPr>
                <w:rFonts w:ascii="Times New Roman" w:eastAsia="Times New Roman" w:hAnsi="Times New Roman" w:cs="Times New Roman"/>
                <w:color w:val="000000"/>
                <w:szCs w:val="24"/>
                <w:lang w:val="en-US" w:eastAsia="en-CA"/>
              </w:rPr>
            </w:pPr>
            <w:r w:rsidRPr="0059764F">
              <w:rPr>
                <w:rFonts w:ascii="Calibri" w:eastAsia="Times New Roman" w:hAnsi="Calibri" w:cs="Calibri"/>
                <w:color w:val="000000"/>
                <w:lang w:val="en-US" w:eastAsia="en-CA"/>
              </w:rPr>
              <w:t> K.5.8.A.1</w:t>
            </w:r>
            <w:r w:rsidRPr="0059764F">
              <w:rPr>
                <w:rFonts w:ascii="Acumin Pro Light" w:eastAsia="Calibri" w:hAnsi="Acumin Pro Light"/>
              </w:rPr>
              <w:br/>
            </w:r>
            <w:r w:rsidRPr="0059764F">
              <w:rPr>
                <w:rFonts w:ascii="Calibri" w:eastAsia="Times New Roman" w:hAnsi="Calibri" w:cs="Calibri"/>
                <w:color w:val="000000"/>
                <w:lang w:val="en-US" w:eastAsia="en-CA"/>
              </w:rPr>
              <w:t>Examine positive and negative health habits of daily living for self and/or others</w:t>
            </w:r>
            <w:r w:rsidRPr="0059764F">
              <w:rPr>
                <w:rFonts w:ascii="Calibri" w:eastAsia="Times New Roman" w:hAnsi="Calibri" w:cs="Calibri"/>
                <w:b/>
                <w:bCs/>
                <w:color w:val="000000"/>
                <w:lang w:val="en-US" w:eastAsia="en-CA"/>
              </w:rPr>
              <w:t> </w:t>
            </w:r>
            <w:r w:rsidRPr="0059764F">
              <w:rPr>
                <w:rFonts w:ascii="Calibri" w:eastAsia="Times New Roman" w:hAnsi="Calibri" w:cs="Calibri"/>
                <w:color w:val="000000"/>
                <w:lang w:val="en-US" w:eastAsia="en-CA"/>
              </w:rPr>
              <w:t>(e.g., daily physical activity, skin care, hygiene, dental hygiene, rest, caring for others, handling/sharing of food/beverages, tobacco use...)</w:t>
            </w:r>
            <w:r w:rsidRPr="0059764F">
              <w:rPr>
                <w:rFonts w:ascii="Calibri" w:eastAsia="Times New Roman" w:hAnsi="Calibri" w:cs="Calibri"/>
                <w:b/>
                <w:bCs/>
                <w:color w:val="000000"/>
                <w:lang w:val="en-US" w:eastAsia="en-CA"/>
              </w:rPr>
              <w:t>.</w:t>
            </w:r>
          </w:p>
        </w:tc>
        <w:tc>
          <w:tcPr>
            <w:tcW w:w="1273" w:type="pct"/>
            <w:tcBorders>
              <w:top w:val="double" w:sz="4" w:space="0" w:color="auto"/>
              <w:left w:val="single" w:sz="6" w:space="0" w:color="000000"/>
              <w:bottom w:val="single" w:sz="6" w:space="0" w:color="000000"/>
              <w:right w:val="single" w:sz="6" w:space="0" w:color="000000"/>
            </w:tcBorders>
            <w:shd w:val="clear" w:color="auto" w:fill="auto"/>
            <w:hideMark/>
          </w:tcPr>
          <w:p w14:paraId="7687779C" w14:textId="7CFCDDD8" w:rsidR="00AB5D93" w:rsidRPr="00AB5D93" w:rsidRDefault="00AB5D93" w:rsidP="00C74AA2">
            <w:pPr>
              <w:spacing w:before="100" w:beforeAutospacing="1" w:after="100" w:afterAutospacing="1"/>
              <w:textAlignment w:val="baseline"/>
              <w:rPr>
                <w:rFonts w:ascii="Times New Roman" w:eastAsia="Times New Roman" w:hAnsi="Times New Roman" w:cs="Times New Roman"/>
                <w:color w:val="000000"/>
                <w:szCs w:val="24"/>
                <w:lang w:val="en-US" w:eastAsia="en-CA"/>
              </w:rPr>
            </w:pPr>
          </w:p>
        </w:tc>
        <w:tc>
          <w:tcPr>
            <w:tcW w:w="1273" w:type="pct"/>
            <w:tcBorders>
              <w:top w:val="double" w:sz="4" w:space="0" w:color="auto"/>
              <w:left w:val="single" w:sz="6" w:space="0" w:color="000000"/>
              <w:bottom w:val="single" w:sz="6" w:space="0" w:color="000000"/>
              <w:right w:val="double" w:sz="4" w:space="0" w:color="auto"/>
            </w:tcBorders>
            <w:shd w:val="clear" w:color="auto" w:fill="auto"/>
            <w:hideMark/>
          </w:tcPr>
          <w:p w14:paraId="4604950E" w14:textId="0BD7A354" w:rsidR="00AB5D93" w:rsidRPr="00AB5D93" w:rsidRDefault="00AB5D93" w:rsidP="00C74AA2">
            <w:pPr>
              <w:spacing w:before="100" w:beforeAutospacing="1" w:after="100" w:afterAutospacing="1"/>
              <w:textAlignment w:val="baseline"/>
              <w:rPr>
                <w:rFonts w:ascii="Times New Roman" w:eastAsia="Times New Roman" w:hAnsi="Times New Roman" w:cs="Times New Roman"/>
                <w:color w:val="000000"/>
                <w:szCs w:val="24"/>
                <w:lang w:val="en-US" w:eastAsia="en-CA"/>
              </w:rPr>
            </w:pPr>
          </w:p>
        </w:tc>
      </w:tr>
      <w:tr w:rsidR="00AB5D93" w:rsidRPr="0059764F" w14:paraId="27FEFAE5" w14:textId="77777777" w:rsidTr="00C74AA2">
        <w:trPr>
          <w:trHeight w:val="1501"/>
        </w:trPr>
        <w:tc>
          <w:tcPr>
            <w:tcW w:w="2454" w:type="pct"/>
            <w:tcBorders>
              <w:top w:val="single" w:sz="6" w:space="0" w:color="000000"/>
              <w:left w:val="double" w:sz="4" w:space="0" w:color="auto"/>
              <w:bottom w:val="single" w:sz="6" w:space="0" w:color="000000"/>
              <w:right w:val="single" w:sz="6" w:space="0" w:color="000000"/>
            </w:tcBorders>
            <w:shd w:val="clear" w:color="auto" w:fill="auto"/>
            <w:hideMark/>
          </w:tcPr>
          <w:p w14:paraId="2F9FABB3" w14:textId="2FD5DE6A" w:rsidR="00AB5D93" w:rsidRPr="0059764F" w:rsidRDefault="00AB5D93" w:rsidP="00363678">
            <w:pPr>
              <w:spacing w:before="100" w:beforeAutospacing="1" w:after="100" w:afterAutospacing="1"/>
              <w:textAlignment w:val="baseline"/>
              <w:rPr>
                <w:rFonts w:ascii="Times New Roman" w:eastAsia="Times New Roman" w:hAnsi="Times New Roman" w:cs="Times New Roman"/>
                <w:color w:val="000000"/>
                <w:szCs w:val="24"/>
                <w:lang w:val="en-US" w:eastAsia="en-CA"/>
              </w:rPr>
            </w:pPr>
            <w:r w:rsidRPr="0059764F">
              <w:rPr>
                <w:rFonts w:ascii="Calibri" w:eastAsia="Times New Roman" w:hAnsi="Calibri" w:cs="Calibri"/>
                <w:color w:val="000000"/>
                <w:lang w:val="en-US" w:eastAsia="en-CA"/>
              </w:rPr>
              <w:t>S.5.8.A.1</w:t>
            </w:r>
            <w:r w:rsidRPr="0059764F">
              <w:rPr>
                <w:rFonts w:ascii="Calibri" w:eastAsia="Times New Roman" w:hAnsi="Calibri" w:cs="Calibri"/>
                <w:color w:val="000000"/>
                <w:lang w:val="en-US" w:eastAsia="en-CA"/>
              </w:rPr>
              <w:br/>
              <w:t>Apply personal and social management skills (e.g., goal setting, decision making/ problem solving...)</w:t>
            </w:r>
            <w:r w:rsidRPr="0059764F">
              <w:rPr>
                <w:rFonts w:ascii="Calibri" w:eastAsia="Times New Roman" w:hAnsi="Calibri" w:cs="Calibri"/>
                <w:b/>
                <w:bCs/>
                <w:color w:val="000000"/>
                <w:lang w:val="en-US" w:eastAsia="en-CA"/>
              </w:rPr>
              <w:t> </w:t>
            </w:r>
            <w:r w:rsidRPr="006A30B8">
              <w:rPr>
                <w:rFonts w:ascii="Calibri" w:eastAsia="Times New Roman" w:hAnsi="Calibri" w:cs="Calibri"/>
                <w:bCs/>
                <w:color w:val="000000"/>
                <w:lang w:val="en-US" w:eastAsia="en-CA"/>
              </w:rPr>
              <w:t>in case scenarios related to personal health practices</w:t>
            </w:r>
            <w:r w:rsidRPr="006A30B8">
              <w:rPr>
                <w:rFonts w:ascii="Calibri" w:eastAsia="Times New Roman" w:hAnsi="Calibri" w:cs="Calibri"/>
                <w:color w:val="000000"/>
                <w:lang w:val="en-US" w:eastAsia="en-CA"/>
              </w:rPr>
              <w:t> (e.g., sleep hab</w:t>
            </w:r>
            <w:r w:rsidRPr="0059764F">
              <w:rPr>
                <w:rFonts w:ascii="Calibri" w:eastAsia="Times New Roman" w:hAnsi="Calibri" w:cs="Calibri"/>
                <w:color w:val="000000"/>
                <w:lang w:val="en-US" w:eastAsia="en-CA"/>
              </w:rPr>
              <w:t>its, cleanliness, nutritional practices, exercise habits...)</w:t>
            </w:r>
            <w:r w:rsidRPr="0059764F">
              <w:rPr>
                <w:rFonts w:ascii="Calibri" w:eastAsia="Times New Roman" w:hAnsi="Calibri" w:cs="Calibri"/>
                <w:b/>
                <w:bCs/>
                <w:color w:val="000000"/>
                <w:lang w:val="en-US" w:eastAsia="en-CA"/>
              </w:rPr>
              <w:t>.</w:t>
            </w:r>
          </w:p>
        </w:tc>
        <w:tc>
          <w:tcPr>
            <w:tcW w:w="1273" w:type="pct"/>
            <w:tcBorders>
              <w:top w:val="single" w:sz="6" w:space="0" w:color="000000"/>
              <w:left w:val="single" w:sz="6" w:space="0" w:color="000000"/>
              <w:bottom w:val="single" w:sz="6" w:space="0" w:color="000000"/>
              <w:right w:val="single" w:sz="6" w:space="0" w:color="000000"/>
            </w:tcBorders>
            <w:shd w:val="clear" w:color="auto" w:fill="auto"/>
            <w:hideMark/>
          </w:tcPr>
          <w:p w14:paraId="1B8AC487" w14:textId="7E35EAEB" w:rsidR="00AB5D93" w:rsidRPr="00AB5D93" w:rsidRDefault="00AB5D93" w:rsidP="00C74AA2">
            <w:pPr>
              <w:spacing w:before="100" w:beforeAutospacing="1" w:after="100" w:afterAutospacing="1"/>
              <w:textAlignment w:val="baseline"/>
              <w:rPr>
                <w:rFonts w:ascii="Times New Roman" w:eastAsia="Times New Roman" w:hAnsi="Times New Roman" w:cs="Times New Roman"/>
                <w:color w:val="000000"/>
                <w:szCs w:val="24"/>
                <w:lang w:val="en-US" w:eastAsia="en-CA"/>
              </w:rPr>
            </w:pPr>
          </w:p>
        </w:tc>
        <w:tc>
          <w:tcPr>
            <w:tcW w:w="1273" w:type="pct"/>
            <w:tcBorders>
              <w:top w:val="single" w:sz="6" w:space="0" w:color="000000"/>
              <w:left w:val="single" w:sz="6" w:space="0" w:color="000000"/>
              <w:bottom w:val="single" w:sz="6" w:space="0" w:color="000000"/>
              <w:right w:val="double" w:sz="4" w:space="0" w:color="auto"/>
            </w:tcBorders>
            <w:shd w:val="clear" w:color="auto" w:fill="auto"/>
            <w:hideMark/>
          </w:tcPr>
          <w:p w14:paraId="35A221FF" w14:textId="6AA18ABB" w:rsidR="00AB5D93" w:rsidRPr="00AB5D93" w:rsidRDefault="00AB5D93" w:rsidP="00C74AA2">
            <w:pPr>
              <w:spacing w:before="100" w:beforeAutospacing="1" w:after="100" w:afterAutospacing="1"/>
              <w:textAlignment w:val="baseline"/>
              <w:rPr>
                <w:rFonts w:ascii="Times New Roman" w:eastAsia="Times New Roman" w:hAnsi="Times New Roman" w:cs="Times New Roman"/>
                <w:color w:val="000000"/>
                <w:szCs w:val="24"/>
                <w:lang w:val="en-US" w:eastAsia="en-CA"/>
              </w:rPr>
            </w:pPr>
          </w:p>
        </w:tc>
      </w:tr>
      <w:tr w:rsidR="00AB5D93" w:rsidRPr="0059764F" w14:paraId="566CA1A8" w14:textId="77777777" w:rsidTr="00C74AA2">
        <w:trPr>
          <w:trHeight w:val="1501"/>
        </w:trPr>
        <w:tc>
          <w:tcPr>
            <w:tcW w:w="2454" w:type="pct"/>
            <w:tcBorders>
              <w:top w:val="single" w:sz="6" w:space="0" w:color="000000"/>
              <w:left w:val="double" w:sz="4" w:space="0" w:color="auto"/>
              <w:bottom w:val="double" w:sz="4" w:space="0" w:color="auto"/>
              <w:right w:val="single" w:sz="6" w:space="0" w:color="000000"/>
            </w:tcBorders>
            <w:shd w:val="clear" w:color="auto" w:fill="auto"/>
            <w:hideMark/>
          </w:tcPr>
          <w:p w14:paraId="7BEBF310" w14:textId="177648DC" w:rsidR="00AB5D93" w:rsidRPr="0059764F" w:rsidRDefault="00AB5D93" w:rsidP="00363678">
            <w:pPr>
              <w:spacing w:before="100" w:beforeAutospacing="1" w:after="100" w:afterAutospacing="1"/>
              <w:textAlignment w:val="baseline"/>
              <w:rPr>
                <w:rFonts w:ascii="Times New Roman" w:eastAsia="Times New Roman" w:hAnsi="Times New Roman" w:cs="Times New Roman"/>
                <w:color w:val="000000"/>
                <w:szCs w:val="24"/>
                <w:lang w:val="en-US" w:eastAsia="en-CA"/>
              </w:rPr>
            </w:pPr>
            <w:r w:rsidRPr="0059764F">
              <w:rPr>
                <w:rFonts w:ascii="Calibri" w:eastAsia="Times New Roman" w:hAnsi="Calibri" w:cs="Calibri"/>
                <w:color w:val="000000"/>
                <w:lang w:val="en-US" w:eastAsia="en-CA"/>
              </w:rPr>
              <w:t>S.5.8.A.3a</w:t>
            </w:r>
            <w:r w:rsidRPr="0059764F">
              <w:rPr>
                <w:rFonts w:ascii="Acumin Pro Light" w:eastAsia="Calibri" w:hAnsi="Acumin Pro Light"/>
              </w:rPr>
              <w:br/>
            </w:r>
            <w:r w:rsidRPr="0059764F">
              <w:rPr>
                <w:rFonts w:ascii="Calibri" w:eastAsia="Times New Roman" w:hAnsi="Calibri" w:cs="Calibri"/>
                <w:color w:val="000000"/>
                <w:lang w:val="en-US" w:eastAsia="en-CA"/>
              </w:rPr>
              <w:t>Develop a personal plan that includes daily health practices (e.g., physical </w:t>
            </w:r>
            <w:r w:rsidRPr="006A30B8">
              <w:rPr>
                <w:rFonts w:ascii="Calibri" w:eastAsia="Times New Roman" w:hAnsi="Calibri" w:cs="Calibri"/>
                <w:color w:val="000000"/>
                <w:lang w:val="en-US" w:eastAsia="en-CA"/>
              </w:rPr>
              <w:t>activity participation, healthy food choices, positive thinking...)</w:t>
            </w:r>
            <w:r w:rsidRPr="006A30B8">
              <w:rPr>
                <w:rFonts w:ascii="Calibri" w:eastAsia="Times New Roman" w:hAnsi="Calibri" w:cs="Calibri"/>
                <w:bCs/>
                <w:color w:val="000000"/>
                <w:lang w:val="en-US" w:eastAsia="en-CA"/>
              </w:rPr>
              <w:t> to maintain a healthy body.</w:t>
            </w:r>
          </w:p>
        </w:tc>
        <w:tc>
          <w:tcPr>
            <w:tcW w:w="1273" w:type="pct"/>
            <w:tcBorders>
              <w:top w:val="single" w:sz="6" w:space="0" w:color="000000"/>
              <w:left w:val="single" w:sz="6" w:space="0" w:color="000000"/>
              <w:bottom w:val="double" w:sz="4" w:space="0" w:color="auto"/>
              <w:right w:val="single" w:sz="6" w:space="0" w:color="000000"/>
            </w:tcBorders>
            <w:shd w:val="clear" w:color="auto" w:fill="auto"/>
            <w:hideMark/>
          </w:tcPr>
          <w:p w14:paraId="25D89EC8" w14:textId="7E222016" w:rsidR="00AB5D93" w:rsidRPr="00AB5D93" w:rsidRDefault="00AB5D93" w:rsidP="00C74AA2">
            <w:pPr>
              <w:spacing w:before="100" w:beforeAutospacing="1" w:after="100" w:afterAutospacing="1"/>
              <w:textAlignment w:val="baseline"/>
              <w:rPr>
                <w:rFonts w:ascii="Times New Roman" w:eastAsia="Times New Roman" w:hAnsi="Times New Roman" w:cs="Times New Roman"/>
                <w:color w:val="000000"/>
                <w:szCs w:val="24"/>
                <w:lang w:val="en-US" w:eastAsia="en-CA"/>
              </w:rPr>
            </w:pPr>
          </w:p>
        </w:tc>
        <w:tc>
          <w:tcPr>
            <w:tcW w:w="1273" w:type="pct"/>
            <w:tcBorders>
              <w:top w:val="single" w:sz="6" w:space="0" w:color="000000"/>
              <w:left w:val="single" w:sz="6" w:space="0" w:color="000000"/>
              <w:bottom w:val="double" w:sz="4" w:space="0" w:color="auto"/>
              <w:right w:val="double" w:sz="4" w:space="0" w:color="auto"/>
            </w:tcBorders>
            <w:shd w:val="clear" w:color="auto" w:fill="auto"/>
            <w:hideMark/>
          </w:tcPr>
          <w:p w14:paraId="02501CC7" w14:textId="52541122" w:rsidR="00AB5D93" w:rsidRPr="00AB5D93" w:rsidRDefault="00AB5D93" w:rsidP="00C74AA2">
            <w:pPr>
              <w:spacing w:before="100" w:beforeAutospacing="1" w:after="100" w:afterAutospacing="1"/>
              <w:textAlignment w:val="baseline"/>
              <w:rPr>
                <w:rFonts w:ascii="Times New Roman" w:eastAsia="Times New Roman" w:hAnsi="Times New Roman" w:cs="Times New Roman"/>
                <w:color w:val="000000"/>
                <w:szCs w:val="24"/>
                <w:lang w:val="en-US" w:eastAsia="en-CA"/>
              </w:rPr>
            </w:pPr>
          </w:p>
        </w:tc>
      </w:tr>
    </w:tbl>
    <w:p w14:paraId="2082A00C" w14:textId="77777777" w:rsidR="00AB5D93" w:rsidRPr="00FE5D1E" w:rsidRDefault="00AB5D93" w:rsidP="00AB5D93">
      <w:pPr>
        <w:rPr>
          <w:rFonts w:ascii="Times New Roman" w:hAnsi="Times New Roman" w:cs="Times New Roman"/>
          <w:sz w:val="32"/>
          <w:szCs w:val="32"/>
        </w:rPr>
      </w:pPr>
    </w:p>
    <w:p w14:paraId="50FD4988" w14:textId="77777777" w:rsidR="00AB5D93" w:rsidRDefault="00AB5D93">
      <w:pPr>
        <w:spacing w:before="0" w:after="0"/>
        <w:sectPr w:rsidR="00AB5D93" w:rsidSect="00AB5D93">
          <w:pgSz w:w="16838" w:h="11906" w:orient="landscape"/>
          <w:pgMar w:top="720" w:right="720" w:bottom="720" w:left="720" w:header="706" w:footer="706" w:gutter="0"/>
          <w:cols w:space="708"/>
          <w:docGrid w:linePitch="360"/>
        </w:sectPr>
      </w:pPr>
    </w:p>
    <w:p w14:paraId="1A3D1294" w14:textId="77777777" w:rsidR="000B04D7" w:rsidRDefault="000B04D7" w:rsidP="000B04D7">
      <w:pPr>
        <w:jc w:val="center"/>
        <w:rPr>
          <w:b/>
          <w:sz w:val="36"/>
          <w:szCs w:val="36"/>
        </w:rPr>
      </w:pPr>
    </w:p>
    <w:p w14:paraId="48D69C2A" w14:textId="77777777" w:rsidR="002030BF" w:rsidRDefault="000B04D7" w:rsidP="000B04D7">
      <w:pPr>
        <w:jc w:val="center"/>
        <w:rPr>
          <w:b/>
          <w:sz w:val="36"/>
          <w:szCs w:val="36"/>
        </w:rPr>
      </w:pPr>
      <w:r w:rsidRPr="000B04D7">
        <w:rPr>
          <w:b/>
          <w:sz w:val="36"/>
          <w:szCs w:val="36"/>
        </w:rPr>
        <w:t xml:space="preserve">30 Day Habit Tracker </w:t>
      </w:r>
    </w:p>
    <w:p w14:paraId="7CB2C5D3" w14:textId="4C131611" w:rsidR="000B04D7" w:rsidRDefault="000B04D7" w:rsidP="00363678">
      <w:pPr>
        <w:rPr>
          <w:rFonts w:ascii="Times New Roman" w:eastAsia="Times New Roman" w:hAnsi="Times New Roman" w:cs="Times New Roman"/>
        </w:rPr>
      </w:pPr>
    </w:p>
    <w:p w14:paraId="13426B36" w14:textId="0161262B" w:rsidR="002030BF" w:rsidRPr="002030BF" w:rsidRDefault="002030BF" w:rsidP="00363678">
      <w:pPr>
        <w:rPr>
          <w:rFonts w:eastAsia="Times New Roman" w:cstheme="minorHAnsi"/>
          <w:szCs w:val="24"/>
        </w:rPr>
      </w:pPr>
      <w:r w:rsidRPr="002030BF">
        <w:rPr>
          <w:rFonts w:eastAsia="Times New Roman" w:cstheme="minorHAnsi"/>
          <w:szCs w:val="24"/>
        </w:rPr>
        <w:tab/>
        <w:t>Template and Exemplars</w:t>
      </w:r>
    </w:p>
    <w:p w14:paraId="5C1B3AA6" w14:textId="46B17384" w:rsidR="00BC189C" w:rsidRDefault="002030BF" w:rsidP="002030BF">
      <w:r>
        <w:rPr>
          <w:rFonts w:ascii="Times New Roman" w:eastAsia="Times New Roman" w:hAnsi="Times New Roman" w:cs="Times New Roman"/>
        </w:rPr>
        <w:tab/>
      </w:r>
      <w:r>
        <w:t xml:space="preserve">     </w:t>
      </w:r>
      <w:r w:rsidR="00F83138">
        <w:object w:dxaOrig="1534" w:dyaOrig="991" w14:anchorId="1CD38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6" o:title=""/>
          </v:shape>
          <o:OLEObject Type="Embed" ProgID="AcroExch.Document.DC" ShapeID="_x0000_i1025" DrawAspect="Icon" ObjectID="_1677644325" r:id="rId17"/>
        </w:object>
      </w:r>
    </w:p>
    <w:p w14:paraId="08B522E0" w14:textId="77777777" w:rsidR="00BC189C" w:rsidRDefault="00BC189C">
      <w:pPr>
        <w:spacing w:before="0" w:after="0"/>
      </w:pPr>
      <w:r>
        <w:br w:type="page"/>
      </w:r>
    </w:p>
    <w:p w14:paraId="46D2C472" w14:textId="77777777" w:rsidR="00BC189C" w:rsidRDefault="00BC189C" w:rsidP="00BC189C">
      <w:pPr>
        <w:rPr>
          <w:rFonts w:ascii="Times New Roman" w:eastAsia="Times New Roman" w:hAnsi="Times New Roman" w:cs="Times New Roman"/>
        </w:rPr>
      </w:pPr>
    </w:p>
    <w:p w14:paraId="1EC71E76" w14:textId="77777777" w:rsidR="00BC189C" w:rsidRDefault="00BC189C" w:rsidP="00BC189C">
      <w:pPr>
        <w:pStyle w:val="Default"/>
      </w:pPr>
    </w:p>
    <w:p w14:paraId="57E84E90" w14:textId="77777777" w:rsidR="00BC189C" w:rsidRDefault="00BC189C" w:rsidP="00BC189C">
      <w:pPr>
        <w:pStyle w:val="Default"/>
        <w:jc w:val="center"/>
        <w:rPr>
          <w:color w:val="auto"/>
          <w:sz w:val="70"/>
          <w:szCs w:val="70"/>
        </w:rPr>
      </w:pPr>
      <w:r>
        <w:rPr>
          <w:color w:val="auto"/>
          <w:sz w:val="70"/>
          <w:szCs w:val="70"/>
        </w:rPr>
        <w:t>One Pagers</w:t>
      </w:r>
    </w:p>
    <w:p w14:paraId="061ABEE9" w14:textId="77777777" w:rsidR="00BC189C" w:rsidRDefault="00BC189C" w:rsidP="00BC189C">
      <w:pPr>
        <w:pStyle w:val="Default"/>
        <w:jc w:val="center"/>
        <w:rPr>
          <w:color w:val="auto"/>
          <w:sz w:val="70"/>
          <w:szCs w:val="70"/>
        </w:rPr>
      </w:pPr>
    </w:p>
    <w:p w14:paraId="4B1AA6E4" w14:textId="77777777" w:rsidR="00BC189C" w:rsidRDefault="00BC189C" w:rsidP="00BC189C">
      <w:pPr>
        <w:pStyle w:val="Default"/>
        <w:numPr>
          <w:ilvl w:val="0"/>
          <w:numId w:val="25"/>
        </w:numPr>
        <w:spacing w:after="465"/>
        <w:ind w:left="360"/>
        <w:rPr>
          <w:color w:val="auto"/>
          <w:sz w:val="34"/>
          <w:szCs w:val="34"/>
        </w:rPr>
      </w:pPr>
      <w:r>
        <w:rPr>
          <w:color w:val="auto"/>
          <w:sz w:val="34"/>
          <w:szCs w:val="34"/>
        </w:rPr>
        <w:t xml:space="preserve">A one-pager is a way to visually share key ideas and information from what you have learned.  </w:t>
      </w:r>
    </w:p>
    <w:p w14:paraId="58816626" w14:textId="77777777" w:rsidR="00BC189C" w:rsidRDefault="00BC189C" w:rsidP="00BC189C">
      <w:pPr>
        <w:pStyle w:val="Default"/>
        <w:numPr>
          <w:ilvl w:val="0"/>
          <w:numId w:val="25"/>
        </w:numPr>
        <w:spacing w:after="465"/>
        <w:ind w:left="360"/>
        <w:rPr>
          <w:color w:val="auto"/>
          <w:sz w:val="34"/>
          <w:szCs w:val="34"/>
        </w:rPr>
      </w:pPr>
      <w:r>
        <w:rPr>
          <w:color w:val="auto"/>
          <w:sz w:val="34"/>
          <w:szCs w:val="34"/>
        </w:rPr>
        <w:t>When you create a one pager, you are trying to use both visual symbols and words to clearly and concisely share your most important take-aways with someone else.</w:t>
      </w:r>
    </w:p>
    <w:p w14:paraId="77389A2A" w14:textId="77777777" w:rsidR="00BC189C" w:rsidRDefault="00BC189C" w:rsidP="00BC189C">
      <w:pPr>
        <w:pStyle w:val="Default"/>
        <w:numPr>
          <w:ilvl w:val="0"/>
          <w:numId w:val="25"/>
        </w:numPr>
        <w:spacing w:after="465"/>
        <w:ind w:left="360"/>
        <w:rPr>
          <w:color w:val="auto"/>
          <w:sz w:val="34"/>
          <w:szCs w:val="34"/>
        </w:rPr>
      </w:pPr>
      <w:r>
        <w:rPr>
          <w:color w:val="auto"/>
          <w:sz w:val="34"/>
          <w:szCs w:val="34"/>
        </w:rPr>
        <w:t xml:space="preserve">Create a one pager that reflects your “big ideas” on the topic of habits and routines. </w:t>
      </w:r>
    </w:p>
    <w:p w14:paraId="517F3FB5" w14:textId="77777777" w:rsidR="00BC189C" w:rsidRDefault="00BC189C" w:rsidP="00BC189C">
      <w:pPr>
        <w:pStyle w:val="Default"/>
        <w:numPr>
          <w:ilvl w:val="0"/>
          <w:numId w:val="25"/>
        </w:numPr>
        <w:ind w:left="360"/>
        <w:rPr>
          <w:color w:val="auto"/>
          <w:sz w:val="34"/>
          <w:szCs w:val="34"/>
        </w:rPr>
      </w:pPr>
      <w:r>
        <w:rPr>
          <w:color w:val="auto"/>
          <w:sz w:val="34"/>
          <w:szCs w:val="34"/>
        </w:rPr>
        <w:t>When creating your one pager, provide examples from the articles, videos, stories and writing prompts you have encountered in these slides</w:t>
      </w:r>
    </w:p>
    <w:p w14:paraId="19BBE5BD" w14:textId="77777777" w:rsidR="00BC189C" w:rsidRDefault="00BC189C" w:rsidP="00BC189C">
      <w:pPr>
        <w:pStyle w:val="Default"/>
        <w:rPr>
          <w:color w:val="auto"/>
          <w:sz w:val="34"/>
          <w:szCs w:val="34"/>
        </w:rPr>
      </w:pPr>
    </w:p>
    <w:p w14:paraId="5869351D" w14:textId="77777777" w:rsidR="00BC189C" w:rsidRDefault="00BC189C" w:rsidP="00BC189C">
      <w:pPr>
        <w:pStyle w:val="Default"/>
        <w:numPr>
          <w:ilvl w:val="0"/>
          <w:numId w:val="25"/>
        </w:numPr>
        <w:ind w:left="360"/>
        <w:rPr>
          <w:color w:val="auto"/>
          <w:sz w:val="34"/>
          <w:szCs w:val="34"/>
        </w:rPr>
      </w:pPr>
      <w:r>
        <w:rPr>
          <w:color w:val="auto"/>
          <w:sz w:val="34"/>
          <w:szCs w:val="34"/>
        </w:rPr>
        <w:t>Use the instructions and blank template on the following pages to create your One Pager.</w:t>
      </w:r>
    </w:p>
    <w:p w14:paraId="57276EE1" w14:textId="77777777" w:rsidR="00BC189C" w:rsidRDefault="00BC189C" w:rsidP="00BC189C">
      <w:pPr>
        <w:pStyle w:val="Default"/>
        <w:rPr>
          <w:color w:val="auto"/>
          <w:sz w:val="34"/>
          <w:szCs w:val="34"/>
        </w:rPr>
      </w:pPr>
    </w:p>
    <w:p w14:paraId="1ED5834F" w14:textId="77777777" w:rsidR="00BC189C" w:rsidRDefault="00BC189C" w:rsidP="00BC189C">
      <w:pPr>
        <w:pStyle w:val="Default"/>
        <w:rPr>
          <w:color w:val="auto"/>
          <w:sz w:val="34"/>
          <w:szCs w:val="34"/>
        </w:rPr>
      </w:pPr>
    </w:p>
    <w:p w14:paraId="001B31D0" w14:textId="77777777" w:rsidR="00BC189C" w:rsidRPr="00EB66FD" w:rsidRDefault="00BC189C" w:rsidP="00BC189C">
      <w:pPr>
        <w:rPr>
          <w:rFonts w:ascii="Times New Roman" w:eastAsia="Times New Roman" w:hAnsi="Times New Roman" w:cs="Times New Roman"/>
        </w:rPr>
      </w:pPr>
    </w:p>
    <w:p w14:paraId="2E52B050" w14:textId="77777777" w:rsidR="00BC189C" w:rsidRPr="00EB66FD" w:rsidRDefault="00BC189C" w:rsidP="00BC189C">
      <w:pPr>
        <w:rPr>
          <w:rFonts w:ascii="Times New Roman" w:eastAsia="Times New Roman" w:hAnsi="Times New Roman" w:cs="Times New Roman"/>
        </w:rPr>
      </w:pPr>
      <w:r>
        <w:rPr>
          <w:noProof/>
          <w:lang w:eastAsia="en-CA"/>
        </w:rPr>
        <w:lastRenderedPageBreak/>
        <mc:AlternateContent>
          <mc:Choice Requires="wpg">
            <w:drawing>
              <wp:anchor distT="0" distB="0" distL="114300" distR="114300" simplePos="0" relativeHeight="251661312" behindDoc="0" locked="0" layoutInCell="1" allowOverlap="1" wp14:anchorId="56962A86" wp14:editId="6FCF26AF">
                <wp:simplePos x="0" y="0"/>
                <wp:positionH relativeFrom="column">
                  <wp:posOffset>177800</wp:posOffset>
                </wp:positionH>
                <wp:positionV relativeFrom="paragraph">
                  <wp:posOffset>200025</wp:posOffset>
                </wp:positionV>
                <wp:extent cx="5515582" cy="7806074"/>
                <wp:effectExtent l="0" t="0" r="9525" b="4445"/>
                <wp:wrapNone/>
                <wp:docPr id="1" name="Group 1"/>
                <wp:cNvGraphicFramePr/>
                <a:graphic xmlns:a="http://schemas.openxmlformats.org/drawingml/2006/main">
                  <a:graphicData uri="http://schemas.microsoft.com/office/word/2010/wordprocessingGroup">
                    <wpg:wgp>
                      <wpg:cNvGrpSpPr/>
                      <wpg:grpSpPr>
                        <a:xfrm>
                          <a:off x="0" y="0"/>
                          <a:ext cx="5515582" cy="7806074"/>
                          <a:chOff x="0" y="0"/>
                          <a:chExt cx="5515582" cy="7806074"/>
                        </a:xfrm>
                      </wpg:grpSpPr>
                      <wps:wsp>
                        <wps:cNvPr id="3" name="Text Box 3"/>
                        <wps:cNvSpPr txBox="1"/>
                        <wps:spPr>
                          <a:xfrm>
                            <a:off x="505520" y="632298"/>
                            <a:ext cx="2013625" cy="1070042"/>
                          </a:xfrm>
                          <a:prstGeom prst="rect">
                            <a:avLst/>
                          </a:prstGeom>
                          <a:solidFill>
                            <a:schemeClr val="lt1"/>
                          </a:solidFill>
                          <a:ln w="6350">
                            <a:noFill/>
                          </a:ln>
                        </wps:spPr>
                        <wps:txbx>
                          <w:txbxContent>
                            <w:p w14:paraId="2807AD63" w14:textId="77777777" w:rsidR="00BC189C" w:rsidRDefault="00BC189C" w:rsidP="00BC189C">
                              <w:pPr>
                                <w:jc w:val="center"/>
                              </w:pPr>
                              <w:r>
                                <w:t>An image, symbol, word, phrase that represents a key idea one of the texts we examined during our discussion of mental health and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54158" y="2334638"/>
                            <a:ext cx="2013625" cy="1070042"/>
                          </a:xfrm>
                          <a:prstGeom prst="rect">
                            <a:avLst/>
                          </a:prstGeom>
                          <a:solidFill>
                            <a:schemeClr val="lt1"/>
                          </a:solidFill>
                          <a:ln w="6350">
                            <a:noFill/>
                          </a:ln>
                        </wps:spPr>
                        <wps:txbx>
                          <w:txbxContent>
                            <w:p w14:paraId="3C1976D4" w14:textId="77777777" w:rsidR="00BC189C" w:rsidRDefault="00BC189C" w:rsidP="00BC189C">
                              <w:pPr>
                                <w:jc w:val="center"/>
                              </w:pPr>
                              <w:r>
                                <w:t xml:space="preserve">An image, symbol, word, phrase that represents a key idea in a </w:t>
                              </w:r>
                              <w:r w:rsidRPr="00EB66FD">
                                <w:rPr>
                                  <w:b/>
                                  <w:bCs/>
                                </w:rPr>
                                <w:t>second</w:t>
                              </w:r>
                              <w:r>
                                <w:t xml:space="preserve"> text we examined during our discussion of mental health and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505520" y="4105072"/>
                            <a:ext cx="2013625" cy="1070042"/>
                          </a:xfrm>
                          <a:prstGeom prst="rect">
                            <a:avLst/>
                          </a:prstGeom>
                          <a:solidFill>
                            <a:schemeClr val="lt1"/>
                          </a:solidFill>
                          <a:ln w="6350">
                            <a:noFill/>
                          </a:ln>
                        </wps:spPr>
                        <wps:txbx>
                          <w:txbxContent>
                            <w:p w14:paraId="1D99EA43" w14:textId="77777777" w:rsidR="00BC189C" w:rsidRDefault="00BC189C" w:rsidP="00BC189C">
                              <w:pPr>
                                <w:jc w:val="center"/>
                              </w:pPr>
                              <w:r>
                                <w:t xml:space="preserve">An image, symbol, word, phrase that represents a key idea in a </w:t>
                              </w:r>
                              <w:r w:rsidRPr="00EB66FD">
                                <w:rPr>
                                  <w:b/>
                                  <w:bCs/>
                                </w:rPr>
                                <w:t>third</w:t>
                              </w:r>
                              <w:r>
                                <w:t xml:space="preserve"> text we examined during our discussion of mental health and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505520" y="5846323"/>
                            <a:ext cx="2013625" cy="1070042"/>
                          </a:xfrm>
                          <a:prstGeom prst="rect">
                            <a:avLst/>
                          </a:prstGeom>
                          <a:solidFill>
                            <a:schemeClr val="lt1"/>
                          </a:solidFill>
                          <a:ln w="6350">
                            <a:noFill/>
                          </a:ln>
                        </wps:spPr>
                        <wps:txbx>
                          <w:txbxContent>
                            <w:p w14:paraId="4A9E4980" w14:textId="77777777" w:rsidR="00BC189C" w:rsidRDefault="00BC189C" w:rsidP="00BC189C">
                              <w:pPr>
                                <w:jc w:val="center"/>
                              </w:pPr>
                              <w:r>
                                <w:t>An image, symbol, word, phrase that represents a key idea in a fourth text we examined during our discussion of mental health and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820703" y="700391"/>
                            <a:ext cx="2013625" cy="1070042"/>
                          </a:xfrm>
                          <a:prstGeom prst="rect">
                            <a:avLst/>
                          </a:prstGeom>
                          <a:solidFill>
                            <a:schemeClr val="lt1"/>
                          </a:solidFill>
                          <a:ln w="6350">
                            <a:noFill/>
                          </a:ln>
                        </wps:spPr>
                        <wps:txbx>
                          <w:txbxContent>
                            <w:p w14:paraId="1F0DC04F" w14:textId="77777777" w:rsidR="00BC189C" w:rsidRDefault="00BC189C" w:rsidP="00BC189C">
                              <w:pPr>
                                <w:jc w:val="center"/>
                              </w:pPr>
                              <w:r>
                                <w:t>An explanation of why you selected this text and how it connects to your image, symbol, word,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879069" y="2393005"/>
                            <a:ext cx="2013625" cy="1070042"/>
                          </a:xfrm>
                          <a:prstGeom prst="rect">
                            <a:avLst/>
                          </a:prstGeom>
                          <a:solidFill>
                            <a:schemeClr val="lt1"/>
                          </a:solidFill>
                          <a:ln w="6350">
                            <a:noFill/>
                          </a:ln>
                        </wps:spPr>
                        <wps:txbx>
                          <w:txbxContent>
                            <w:p w14:paraId="5FE5D371" w14:textId="77777777" w:rsidR="00BC189C" w:rsidRDefault="00BC189C" w:rsidP="00BC189C">
                              <w:pPr>
                                <w:jc w:val="center"/>
                              </w:pPr>
                              <w:r>
                                <w:t>An explanation of why you selected this text and how it connects to your image, symbol, word,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820703" y="4105072"/>
                            <a:ext cx="2013625" cy="1070042"/>
                          </a:xfrm>
                          <a:prstGeom prst="rect">
                            <a:avLst/>
                          </a:prstGeom>
                          <a:solidFill>
                            <a:schemeClr val="lt1"/>
                          </a:solidFill>
                          <a:ln w="6350">
                            <a:noFill/>
                          </a:ln>
                        </wps:spPr>
                        <wps:txbx>
                          <w:txbxContent>
                            <w:p w14:paraId="46E7441F" w14:textId="77777777" w:rsidR="00BC189C" w:rsidRDefault="00BC189C" w:rsidP="00BC189C">
                              <w:pPr>
                                <w:jc w:val="center"/>
                              </w:pPr>
                              <w:r>
                                <w:t>An explanation of why you selected this text and how it connects to your image, symbol, word,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820703" y="5963055"/>
                            <a:ext cx="2013625" cy="1070042"/>
                          </a:xfrm>
                          <a:prstGeom prst="rect">
                            <a:avLst/>
                          </a:prstGeom>
                          <a:solidFill>
                            <a:schemeClr val="lt1"/>
                          </a:solidFill>
                          <a:ln w="6350">
                            <a:noFill/>
                          </a:ln>
                        </wps:spPr>
                        <wps:txbx>
                          <w:txbxContent>
                            <w:p w14:paraId="2B621CE6" w14:textId="77777777" w:rsidR="00BC189C" w:rsidRDefault="00BC189C" w:rsidP="00BC189C">
                              <w:pPr>
                                <w:jc w:val="center"/>
                              </w:pPr>
                              <w:r>
                                <w:t>An explanation of why you selected this text and how it connects to your image, symbol, word,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186456" y="0"/>
                            <a:ext cx="3278221" cy="282102"/>
                          </a:xfrm>
                          <a:prstGeom prst="rect">
                            <a:avLst/>
                          </a:prstGeom>
                          <a:solidFill>
                            <a:schemeClr val="lt1"/>
                          </a:solidFill>
                          <a:ln w="6350">
                            <a:noFill/>
                          </a:ln>
                        </wps:spPr>
                        <wps:txbx>
                          <w:txbxContent>
                            <w:p w14:paraId="6176FAD9" w14:textId="77777777" w:rsidR="00BC189C" w:rsidRDefault="00BC189C" w:rsidP="00BC189C">
                              <w:pPr>
                                <w:spacing w:before="0" w:after="0"/>
                              </w:pPr>
                              <w:r>
                                <w:t>Important words about the theme of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16200000">
                            <a:off x="-1498060" y="3492547"/>
                            <a:ext cx="3278221" cy="282102"/>
                          </a:xfrm>
                          <a:prstGeom prst="rect">
                            <a:avLst/>
                          </a:prstGeom>
                          <a:solidFill>
                            <a:schemeClr val="lt1"/>
                          </a:solidFill>
                          <a:ln w="6350">
                            <a:noFill/>
                          </a:ln>
                        </wps:spPr>
                        <wps:txbx>
                          <w:txbxContent>
                            <w:p w14:paraId="1C5AE816" w14:textId="77777777" w:rsidR="00BC189C" w:rsidRDefault="00BC189C" w:rsidP="00BC189C">
                              <w:pPr>
                                <w:spacing w:before="0" w:after="0"/>
                              </w:pPr>
                              <w:r>
                                <w:t>Important words about the theme of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5400000">
                            <a:off x="3735420" y="3541185"/>
                            <a:ext cx="3278221" cy="282102"/>
                          </a:xfrm>
                          <a:prstGeom prst="rect">
                            <a:avLst/>
                          </a:prstGeom>
                          <a:solidFill>
                            <a:schemeClr val="lt1"/>
                          </a:solidFill>
                          <a:ln w="6350">
                            <a:noFill/>
                          </a:ln>
                        </wps:spPr>
                        <wps:txbx>
                          <w:txbxContent>
                            <w:p w14:paraId="4A70413F" w14:textId="77777777" w:rsidR="00BC189C" w:rsidRDefault="00BC189C" w:rsidP="00BC189C">
                              <w:pPr>
                                <w:spacing w:before="0" w:after="0"/>
                              </w:pPr>
                              <w:r>
                                <w:t>Important words about the theme of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186429" y="7523972"/>
                            <a:ext cx="3278221" cy="282102"/>
                          </a:xfrm>
                          <a:prstGeom prst="rect">
                            <a:avLst/>
                          </a:prstGeom>
                          <a:solidFill>
                            <a:schemeClr val="lt1"/>
                          </a:solidFill>
                          <a:ln w="6350">
                            <a:noFill/>
                          </a:ln>
                        </wps:spPr>
                        <wps:txbx>
                          <w:txbxContent>
                            <w:p w14:paraId="119A250A" w14:textId="77777777" w:rsidR="00BC189C" w:rsidRDefault="00BC189C" w:rsidP="00BC189C">
                              <w:pPr>
                                <w:spacing w:before="0" w:after="0"/>
                              </w:pPr>
                              <w:r>
                                <w:t>Important words about the theme of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62A86" id="Group 1" o:spid="_x0000_s1026" style="position:absolute;margin-left:14pt;margin-top:15.75pt;width:434.3pt;height:614.65pt;z-index:251661312;mso-width-relative:margin;mso-height-relative:margin" coordsize="55155,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ZIVwQAALsmAAAOAAAAZHJzL2Uyb0RvYy54bWzsWlFvmzoUfr/S/oPF+xpjMATUdOq622pS&#10;tVVqpz27BBIkwFzbadL9+nuOIU6XTFqbSZOCyAMxtrF9Pn/n+PjY5x82dUWecqVL2cw8/4x6JG8y&#10;OS+bxcz79nD9fuoRbUQzF5Vs8pn3nGvvw8W7f87XbZozuZTVPFcEGml0um5n3tKYNp1MdLbMa6HP&#10;ZJs3UFhIVQsDr2oxmSuxhtbrasIojSZrqeatklmuNeR+6gq9C9t+UeSZ+VoUOjekmnkwNmOfyj4f&#10;8Tm5OBfpQol2WWb9MMQRo6hF2UCnrqlPwgiyUuVBU3WZKallYc4yWU9kUZRZbmUAaXy6J82NkqvW&#10;yrJI14vWwQTQ7uF0dLPZl6c7Rco5zJ1HGlHDFNleiY/QrNtFCjVuVHvf3qk+Y9G9obSbQtX4D3KQ&#10;jQX12YGabwzJIJNzn/Mp80gGZfGURjQOO9izJczNwXfZ8t/ffDnZdjzB8bnhrFugkN6hpP8Mpful&#10;aHMLvkYMepSCLUoPKN9HuSFBB5SthCgRs4FsxNPipVMNmb8Ai1POGVASUIkCxpJpB8oWNqBDEDHe&#10;webTmNKQYQ0nvEhbpc1NLmuCiZmngOyWg+LpVpuu6rYK9q9lVc6vy6qyL6hg+VWlyJMA1aiMHS40&#10;/lOtqiFrHB6ntuFG4uddy1UDY0HIO/EwZTaPm17mRzl/BiiU7BROt9l1CYO8FdrcCQUaBoKD1TBf&#10;4VFUEjqRfcojS6l+/Cof68OUQqlH1qCxM0//txIq90j1uYHJTvwwRBW3LyGPEVz1suTxZUmzqq8k&#10;SA60h9HZJNY31TZZKFl/B+Nyib1CkWgy6HvmmW3yynR2BIxTll9e2kqg1K0wt819m2HTiDROwcPm&#10;u1BtP08GpviL3NJLpHvT1dXFLxt5uTKyKO1cIsAdqj3uQHVU0L/AeR9seGcaHOkhq59pUI03sZ6H&#10;Pof2gPUsCMIoGAbtews6sn+A7E8O2Z8cy/6dzQ99ymlsTbpIT9zoW/ZbUXZWarT9g7D9uIju2X7I&#10;OtL279jPp2D6mXWdhsF+5wWOns+APB/mNkXO84Gs49jPpgy8eNg/4DaI0iCxDQ2D/XZDN9r+gfn9&#10;DDbt+7bfrfJv9PvZNE5oBK6UdfyTgFKOejQM+ltRRvoPjf6HsZ7OY8GZfjP9d8Z/cJ5/tF0RR99n&#10;SL5PeGj93Tr/B/TnSRTARmA41j8e6T/AoCeG3vedH7fOv5H+vj+NQh5Z56c/ctpGfAIWTxluM/B0&#10;BLYIPj2FKL8N+LgQ8Gj2h2T2gab7vHcL/Gt43wX+/AhOZ+Fnj0D648H3fpjg+Z/VgyBMGA+t7dxt&#10;Ak5YG1xIeNSGIWlDfKgNbr1/vTbw8EAZgjjgIUZXwe5DCpaIPZfohHXBdxHiURmGpAyH58DMOQGv&#10;UQaM9/RrgXWJWBcPijkLkv2jsFOmvwsRj/T/O/S3F4HghpS9HtPf5sIrWC/f7bWJ3Z2zi/8BAAD/&#10;/wMAUEsDBBQABgAIAAAAIQA+K2CV4AAAAAoBAAAPAAAAZHJzL2Rvd25yZXYueG1sTI9BS8NAFITv&#10;gv9heYI3u0lKQ4zZlFLUUxFsBfG2zb4modm3IbtN0n/v82SPwwwz3xTr2XZixMG3jhTEiwgEUuVM&#10;S7WCr8PbUwbCB01Gd45QwRU9rMv7u0Lnxk30ieM+1IJLyOdaQRNCn0vpqwat9gvXI7F3coPVgeVQ&#10;SzPoicttJ5MoSqXVLfFCo3vcNlid9xer4H3S02YZv46782l7/TmsPr53MSr1+DBvXkAEnMN/GP7w&#10;GR1KZjq6CxkvOgVJxleCgmW8AsF+9pymII4cTNIoA1kW8vZC+QsAAP//AwBQSwECLQAUAAYACAAA&#10;ACEAtoM4kv4AAADhAQAAEwAAAAAAAAAAAAAAAAAAAAAAW0NvbnRlbnRfVHlwZXNdLnhtbFBLAQIt&#10;ABQABgAIAAAAIQA4/SH/1gAAAJQBAAALAAAAAAAAAAAAAAAAAC8BAABfcmVscy8ucmVsc1BLAQIt&#10;ABQABgAIAAAAIQC9gJZIVwQAALsmAAAOAAAAAAAAAAAAAAAAAC4CAABkcnMvZTJvRG9jLnhtbFBL&#10;AQItABQABgAIAAAAIQA+K2CV4AAAAAoBAAAPAAAAAAAAAAAAAAAAALEGAABkcnMvZG93bnJldi54&#10;bWxQSwUGAAAAAAQABADzAAAAvgcAAAAA&#10;">
                <v:shapetype id="_x0000_t202" coordsize="21600,21600" o:spt="202" path="m,l,21600r21600,l21600,xe">
                  <v:stroke joinstyle="miter"/>
                  <v:path gradientshapeok="t" o:connecttype="rect"/>
                </v:shapetype>
                <v:shape id="Text Box 3" o:spid="_x0000_s1027" type="#_x0000_t202" style="position:absolute;left:5055;top:6322;width:20136;height:1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2807AD63" w14:textId="77777777" w:rsidR="00BC189C" w:rsidRDefault="00BC189C" w:rsidP="00BC189C">
                        <w:pPr>
                          <w:jc w:val="center"/>
                        </w:pPr>
                        <w:r>
                          <w:t>An image, symbol, word, phrase that represents a key idea one of the texts we examined during our discussion of mental health and wellness.</w:t>
                        </w:r>
                      </w:p>
                    </w:txbxContent>
                  </v:textbox>
                </v:shape>
                <v:shape id="Text Box 18" o:spid="_x0000_s1028" type="#_x0000_t202" style="position:absolute;left:5541;top:23346;width:20136;height:10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3C1976D4" w14:textId="77777777" w:rsidR="00BC189C" w:rsidRDefault="00BC189C" w:rsidP="00BC189C">
                        <w:pPr>
                          <w:jc w:val="center"/>
                        </w:pPr>
                        <w:r>
                          <w:t xml:space="preserve">An image, symbol, word, phrase that represents a key idea in a </w:t>
                        </w:r>
                        <w:r w:rsidRPr="00EB66FD">
                          <w:rPr>
                            <w:b/>
                            <w:bCs/>
                          </w:rPr>
                          <w:t>second</w:t>
                        </w:r>
                        <w:r>
                          <w:t xml:space="preserve"> text we examined during our discussion of mental health and wellness.</w:t>
                        </w:r>
                      </w:p>
                    </w:txbxContent>
                  </v:textbox>
                </v:shape>
                <v:shape id="Text Box 19" o:spid="_x0000_s1029" type="#_x0000_t202" style="position:absolute;left:5055;top:41050;width:20136;height:1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1D99EA43" w14:textId="77777777" w:rsidR="00BC189C" w:rsidRDefault="00BC189C" w:rsidP="00BC189C">
                        <w:pPr>
                          <w:jc w:val="center"/>
                        </w:pPr>
                        <w:r>
                          <w:t xml:space="preserve">An image, symbol, word, phrase that represents a key idea in a </w:t>
                        </w:r>
                        <w:r w:rsidRPr="00EB66FD">
                          <w:rPr>
                            <w:b/>
                            <w:bCs/>
                          </w:rPr>
                          <w:t>third</w:t>
                        </w:r>
                        <w:r>
                          <w:t xml:space="preserve"> text we examined during our discussion of mental health and wellness.</w:t>
                        </w:r>
                      </w:p>
                    </w:txbxContent>
                  </v:textbox>
                </v:shape>
                <v:shape id="Text Box 20" o:spid="_x0000_s1030" type="#_x0000_t202" style="position:absolute;left:5055;top:58463;width:20136;height:10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4A9E4980" w14:textId="77777777" w:rsidR="00BC189C" w:rsidRDefault="00BC189C" w:rsidP="00BC189C">
                        <w:pPr>
                          <w:jc w:val="center"/>
                        </w:pPr>
                        <w:r>
                          <w:t>An image, symbol, word, phrase that represents a key idea in a fourth text we examined during our discussion of mental health and wellness.</w:t>
                        </w:r>
                      </w:p>
                    </w:txbxContent>
                  </v:textbox>
                </v:shape>
                <v:shape id="Text Box 21" o:spid="_x0000_s1031" type="#_x0000_t202" style="position:absolute;left:28207;top:7003;width:20136;height:1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1F0DC04F" w14:textId="77777777" w:rsidR="00BC189C" w:rsidRDefault="00BC189C" w:rsidP="00BC189C">
                        <w:pPr>
                          <w:jc w:val="center"/>
                        </w:pPr>
                        <w:r>
                          <w:t>An explanation of why you selected this text and how it connects to your image, symbol, word, phrase.</w:t>
                        </w:r>
                      </w:p>
                    </w:txbxContent>
                  </v:textbox>
                </v:shape>
                <v:shape id="Text Box 22" o:spid="_x0000_s1032" type="#_x0000_t202" style="position:absolute;left:28790;top:23930;width:20136;height:10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5FE5D371" w14:textId="77777777" w:rsidR="00BC189C" w:rsidRDefault="00BC189C" w:rsidP="00BC189C">
                        <w:pPr>
                          <w:jc w:val="center"/>
                        </w:pPr>
                        <w:r>
                          <w:t>An explanation of why you selected this text and how it connects to your image, symbol, word, phrase.</w:t>
                        </w:r>
                      </w:p>
                    </w:txbxContent>
                  </v:textbox>
                </v:shape>
                <v:shape id="Text Box 23" o:spid="_x0000_s1033" type="#_x0000_t202" style="position:absolute;left:28207;top:41050;width:20136;height:1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46E7441F" w14:textId="77777777" w:rsidR="00BC189C" w:rsidRDefault="00BC189C" w:rsidP="00BC189C">
                        <w:pPr>
                          <w:jc w:val="center"/>
                        </w:pPr>
                        <w:r>
                          <w:t>An explanation of why you selected this text and how it connects to your image, symbol, word, phrase.</w:t>
                        </w:r>
                      </w:p>
                    </w:txbxContent>
                  </v:textbox>
                </v:shape>
                <v:shape id="Text Box 24" o:spid="_x0000_s1034" type="#_x0000_t202" style="position:absolute;left:28207;top:59630;width:20136;height:10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2B621CE6" w14:textId="77777777" w:rsidR="00BC189C" w:rsidRDefault="00BC189C" w:rsidP="00BC189C">
                        <w:pPr>
                          <w:jc w:val="center"/>
                        </w:pPr>
                        <w:r>
                          <w:t>An explanation of why you selected this text and how it connects to your image, symbol, word, phrase.</w:t>
                        </w:r>
                      </w:p>
                    </w:txbxContent>
                  </v:textbox>
                </v:shape>
                <v:shape id="Text Box 25" o:spid="_x0000_s1035" type="#_x0000_t202" style="position:absolute;left:11864;width:32782;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6176FAD9" w14:textId="77777777" w:rsidR="00BC189C" w:rsidRDefault="00BC189C" w:rsidP="00BC189C">
                        <w:pPr>
                          <w:spacing w:before="0" w:after="0"/>
                        </w:pPr>
                        <w:r>
                          <w:t>Important words about the theme of wellness.</w:t>
                        </w:r>
                      </w:p>
                    </w:txbxContent>
                  </v:textbox>
                </v:shape>
                <v:shape id="Text Box 26" o:spid="_x0000_s1036" type="#_x0000_t202" style="position:absolute;left:-14981;top:34925;width:32783;height:2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2+wQAAANsAAAAPAAAAZHJzL2Rvd25yZXYueG1sRI/NasMw&#10;EITvgbyD2EBviVwfQnCihNIfyLVxDz0u1sYysVbGq0ROnr4qFHocZuYbZneYfK9uNEoX2MDzqgBF&#10;3ATbcWvgq/5YbkBJRLbYByYDdxI47OezHVY2JP6k2ym2KkNYKjTgYhwqraVx5FFWYSDO3jmMHmOW&#10;Y6vtiCnDfa/Lolhrjx3nBYcDvTpqLqerNyDvqSwmSY/NtXaia98+vt+SMU+L6WULKtIU/8N/7aM1&#10;UK7h90v+AXr/AwAA//8DAFBLAQItABQABgAIAAAAIQDb4fbL7gAAAIUBAAATAAAAAAAAAAAAAAAA&#10;AAAAAABbQ29udGVudF9UeXBlc10ueG1sUEsBAi0AFAAGAAgAAAAhAFr0LFu/AAAAFQEAAAsAAAAA&#10;AAAAAAAAAAAAHwEAAF9yZWxzLy5yZWxzUEsBAi0AFAAGAAgAAAAhADX/Hb7BAAAA2wAAAA8AAAAA&#10;AAAAAAAAAAAABwIAAGRycy9kb3ducmV2LnhtbFBLBQYAAAAAAwADALcAAAD1AgAAAAA=&#10;" fillcolor="white [3201]" stroked="f" strokeweight=".5pt">
                  <v:textbox>
                    <w:txbxContent>
                      <w:p w14:paraId="1C5AE816" w14:textId="77777777" w:rsidR="00BC189C" w:rsidRDefault="00BC189C" w:rsidP="00BC189C">
                        <w:pPr>
                          <w:spacing w:before="0" w:after="0"/>
                        </w:pPr>
                        <w:r>
                          <w:t>Important words about the theme of wellness.</w:t>
                        </w:r>
                      </w:p>
                    </w:txbxContent>
                  </v:textbox>
                </v:shape>
                <v:shape id="Text Box 27" o:spid="_x0000_s1037" type="#_x0000_t202" style="position:absolute;left:37354;top:35411;width:32782;height:28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e3jwwAAANsAAAAPAAAAZHJzL2Rvd25yZXYueG1sRI/BasMw&#10;EETvhf6D2EJvjRxTmuBGCSEkkFOhbnLIbbE2tqm1KyTVcf++KhR6HGbmDbPaTG5QI4XYCxuYzwpQ&#10;xI3YnlsDp4/D0xJUTMgWB2Ey8E0RNuv7uxVWVm78TmOdWpUhHCs00KXkK61j05HDOBNPnL2rBIcp&#10;y9BqG/CW4W7QZVG8aIc954UOPe06aj7rL2dg4eXtZOUa/PNZuC6Pfn8YL8Y8PkzbV1CJpvQf/msf&#10;rYFyAb9f8g/Q6x8AAAD//wMAUEsBAi0AFAAGAAgAAAAhANvh9svuAAAAhQEAABMAAAAAAAAAAAAA&#10;AAAAAAAAAFtDb250ZW50X1R5cGVzXS54bWxQSwECLQAUAAYACAAAACEAWvQsW78AAAAVAQAACwAA&#10;AAAAAAAAAAAAAAAfAQAAX3JlbHMvLnJlbHNQSwECLQAUAAYACAAAACEA/Mnt48MAAADbAAAADwAA&#10;AAAAAAAAAAAAAAAHAgAAZHJzL2Rvd25yZXYueG1sUEsFBgAAAAADAAMAtwAAAPcCAAAAAA==&#10;" fillcolor="white [3201]" stroked="f" strokeweight=".5pt">
                  <v:textbox>
                    <w:txbxContent>
                      <w:p w14:paraId="4A70413F" w14:textId="77777777" w:rsidR="00BC189C" w:rsidRDefault="00BC189C" w:rsidP="00BC189C">
                        <w:pPr>
                          <w:spacing w:before="0" w:after="0"/>
                        </w:pPr>
                        <w:r>
                          <w:t>Important words about the theme of wellness.</w:t>
                        </w:r>
                      </w:p>
                    </w:txbxContent>
                  </v:textbox>
                </v:shape>
                <v:shape id="Text Box 28" o:spid="_x0000_s1038" type="#_x0000_t202" style="position:absolute;left:11864;top:75239;width:32782;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119A250A" w14:textId="77777777" w:rsidR="00BC189C" w:rsidRDefault="00BC189C" w:rsidP="00BC189C">
                        <w:pPr>
                          <w:spacing w:before="0" w:after="0"/>
                        </w:pPr>
                        <w:r>
                          <w:t>Important words about the theme of wellness.</w:t>
                        </w:r>
                      </w:p>
                    </w:txbxContent>
                  </v:textbox>
                </v:shape>
              </v:group>
            </w:pict>
          </mc:Fallback>
        </mc:AlternateContent>
      </w:r>
      <w:r>
        <w:rPr>
          <w:noProof/>
          <w:lang w:eastAsia="en-CA"/>
        </w:rPr>
        <w:drawing>
          <wp:inline distT="0" distB="0" distL="0" distR="0" wp14:anchorId="07099EDD" wp14:editId="172044E0">
            <wp:extent cx="5924550" cy="8229600"/>
            <wp:effectExtent l="0" t="0" r="6350" b="0"/>
            <wp:docPr id="29" name="Picture 29"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build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24550" cy="8229600"/>
                    </a:xfrm>
                    <a:prstGeom prst="rect">
                      <a:avLst/>
                    </a:prstGeom>
                  </pic:spPr>
                </pic:pic>
              </a:graphicData>
            </a:graphic>
          </wp:inline>
        </w:drawing>
      </w:r>
    </w:p>
    <w:p w14:paraId="3542A5EF" w14:textId="77777777" w:rsidR="00BC189C" w:rsidRDefault="00BC189C" w:rsidP="00BC189C">
      <w:r>
        <w:rPr>
          <w:noProof/>
          <w:lang w:eastAsia="en-CA"/>
        </w:rPr>
        <w:lastRenderedPageBreak/>
        <w:drawing>
          <wp:inline distT="0" distB="0" distL="0" distR="0" wp14:anchorId="4BFF0EE1" wp14:editId="12EAAED9">
            <wp:extent cx="5924550" cy="8229600"/>
            <wp:effectExtent l="0" t="0" r="6350" b="0"/>
            <wp:docPr id="30" name="Picture 30"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build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24550" cy="8229600"/>
                    </a:xfrm>
                    <a:prstGeom prst="rect">
                      <a:avLst/>
                    </a:prstGeom>
                  </pic:spPr>
                </pic:pic>
              </a:graphicData>
            </a:graphic>
          </wp:inline>
        </w:drawing>
      </w:r>
    </w:p>
    <w:p w14:paraId="0061BB0B" w14:textId="1AC54552" w:rsidR="00FD1FF0" w:rsidRDefault="00FD1FF0" w:rsidP="00BC189C">
      <w:pPr>
        <w:spacing w:before="0" w:after="0"/>
      </w:pPr>
    </w:p>
    <w:sectPr w:rsidR="00FD1FF0" w:rsidSect="00AB5D93">
      <w:pgSz w:w="11906" w:h="16838"/>
      <w:pgMar w:top="720" w:right="720" w:bottom="720" w:left="72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8CC67" w14:textId="77777777" w:rsidR="001371DC" w:rsidRDefault="001371DC" w:rsidP="006E63AB">
      <w:pPr>
        <w:spacing w:before="0" w:after="0"/>
      </w:pPr>
      <w:r>
        <w:separator/>
      </w:r>
    </w:p>
  </w:endnote>
  <w:endnote w:type="continuationSeparator" w:id="0">
    <w:p w14:paraId="22F9582A" w14:textId="77777777" w:rsidR="001371DC" w:rsidRDefault="001371DC"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ymbolProp BT">
    <w:altName w:val="Symbol"/>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umin Pro Light">
    <w:altName w:val="Arial"/>
    <w:charset w:val="00"/>
    <w:family w:val="swiss"/>
    <w:pitch w:val="variable"/>
    <w:sig w:usb0="00000001" w:usb1="00000001" w:usb2="00000000" w:usb3="00000000" w:csb0="00000193" w:csb1="00000000"/>
  </w:font>
  <w:font w:name="Acumin Pro">
    <w:altName w:val="Calibri"/>
    <w:charset w:val="00"/>
    <w:family w:val="swiss"/>
    <w:pitch w:val="variable"/>
    <w:sig w:usb0="00000001"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4700C" w14:textId="77777777" w:rsidR="001371DC" w:rsidRDefault="001371DC" w:rsidP="006E63AB">
      <w:pPr>
        <w:spacing w:before="0" w:after="0"/>
      </w:pPr>
      <w:r>
        <w:separator/>
      </w:r>
    </w:p>
  </w:footnote>
  <w:footnote w:type="continuationSeparator" w:id="0">
    <w:p w14:paraId="62CD051F" w14:textId="77777777" w:rsidR="001371DC" w:rsidRDefault="001371DC"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14038"/>
    <w:multiLevelType w:val="hybridMultilevel"/>
    <w:tmpl w:val="BE74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40DED"/>
    <w:multiLevelType w:val="multilevel"/>
    <w:tmpl w:val="D6A40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o"/>
      <w:lvlJc w:val="left"/>
      <w:pPr>
        <w:ind w:left="2880" w:hanging="360"/>
      </w:pPr>
      <w:rPr>
        <w:rFonts w:ascii="Courier New" w:hAnsi="Courier New" w:cs="Courier New" w:hint="default"/>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834224"/>
    <w:multiLevelType w:val="multilevel"/>
    <w:tmpl w:val="66DA3936"/>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20D03AC"/>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246F68B9"/>
    <w:multiLevelType w:val="multilevel"/>
    <w:tmpl w:val="8580F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F96915"/>
    <w:multiLevelType w:val="hybridMultilevel"/>
    <w:tmpl w:val="452AC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263AF6"/>
    <w:multiLevelType w:val="hybridMultilevel"/>
    <w:tmpl w:val="5AB8B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044B62"/>
    <w:multiLevelType w:val="multilevel"/>
    <w:tmpl w:val="64FEB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SymbolProp BT" w:hAnsi="SymbolProp BT" w:hint="default"/>
        <w:caps w:val="0"/>
        <w:strike w:val="0"/>
        <w:dstrike w:val="0"/>
        <w:outline w:val="0"/>
        <w:shadow w:val="0"/>
        <w:emboss w:val="0"/>
        <w:imprint w:val="0"/>
        <w:vanish w:val="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2B3224"/>
    <w:multiLevelType w:val="multilevel"/>
    <w:tmpl w:val="A43E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7D15AD"/>
    <w:multiLevelType w:val="multilevel"/>
    <w:tmpl w:val="6994D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C0EC0"/>
    <w:multiLevelType w:val="hybridMultilevel"/>
    <w:tmpl w:val="140097E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FF6190"/>
    <w:multiLevelType w:val="multilevel"/>
    <w:tmpl w:val="1536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6B190C"/>
    <w:multiLevelType w:val="hybridMultilevel"/>
    <w:tmpl w:val="3612B118"/>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7A16A65"/>
    <w:multiLevelType w:val="multilevel"/>
    <w:tmpl w:val="FECED0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DA3347"/>
    <w:multiLevelType w:val="multilevel"/>
    <w:tmpl w:val="EEFE1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F52388"/>
    <w:multiLevelType w:val="hybridMultilevel"/>
    <w:tmpl w:val="C598E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057C7E"/>
    <w:multiLevelType w:val="multilevel"/>
    <w:tmpl w:val="78A85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A979AD"/>
    <w:multiLevelType w:val="hybridMultilevel"/>
    <w:tmpl w:val="902A18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F7215BD"/>
    <w:multiLevelType w:val="hybridMultilevel"/>
    <w:tmpl w:val="6160116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23C1B3D"/>
    <w:multiLevelType w:val="multilevel"/>
    <w:tmpl w:val="51E2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7C4882"/>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3765F5E"/>
    <w:multiLevelType w:val="multilevel"/>
    <w:tmpl w:val="A8FAF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467933"/>
    <w:multiLevelType w:val="hybridMultilevel"/>
    <w:tmpl w:val="EA960F0A"/>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F6428"/>
    <w:multiLevelType w:val="multilevel"/>
    <w:tmpl w:val="39861D3C"/>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7D4E679C"/>
    <w:multiLevelType w:val="multilevel"/>
    <w:tmpl w:val="0D3AC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22"/>
  </w:num>
  <w:num w:numId="3">
    <w:abstractNumId w:val="9"/>
  </w:num>
  <w:num w:numId="4">
    <w:abstractNumId w:val="7"/>
  </w:num>
  <w:num w:numId="5">
    <w:abstractNumId w:val="1"/>
  </w:num>
  <w:num w:numId="6">
    <w:abstractNumId w:val="11"/>
  </w:num>
  <w:num w:numId="7">
    <w:abstractNumId w:val="20"/>
  </w:num>
  <w:num w:numId="8">
    <w:abstractNumId w:val="14"/>
  </w:num>
  <w:num w:numId="9">
    <w:abstractNumId w:val="3"/>
  </w:num>
  <w:num w:numId="10">
    <w:abstractNumId w:val="4"/>
  </w:num>
  <w:num w:numId="11">
    <w:abstractNumId w:val="12"/>
  </w:num>
  <w:num w:numId="12">
    <w:abstractNumId w:val="26"/>
  </w:num>
  <w:num w:numId="13">
    <w:abstractNumId w:val="13"/>
  </w:num>
  <w:num w:numId="14">
    <w:abstractNumId w:val="19"/>
  </w:num>
  <w:num w:numId="15">
    <w:abstractNumId w:val="18"/>
  </w:num>
  <w:num w:numId="16">
    <w:abstractNumId w:val="16"/>
  </w:num>
  <w:num w:numId="17">
    <w:abstractNumId w:val="8"/>
  </w:num>
  <w:num w:numId="18">
    <w:abstractNumId w:val="5"/>
  </w:num>
  <w:num w:numId="19">
    <w:abstractNumId w:val="21"/>
  </w:num>
  <w:num w:numId="20">
    <w:abstractNumId w:val="25"/>
  </w:num>
  <w:num w:numId="21">
    <w:abstractNumId w:val="2"/>
  </w:num>
  <w:num w:numId="22">
    <w:abstractNumId w:val="0"/>
  </w:num>
  <w:num w:numId="23">
    <w:abstractNumId w:val="10"/>
  </w:num>
  <w:num w:numId="24">
    <w:abstractNumId w:val="17"/>
  </w:num>
  <w:num w:numId="25">
    <w:abstractNumId w:val="15"/>
  </w:num>
  <w:num w:numId="26">
    <w:abstractNumId w:val="23"/>
  </w:num>
  <w:num w:numId="2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04038"/>
    <w:rsid w:val="0001557C"/>
    <w:rsid w:val="00022F53"/>
    <w:rsid w:val="000321F8"/>
    <w:rsid w:val="00040556"/>
    <w:rsid w:val="00052747"/>
    <w:rsid w:val="00054FD3"/>
    <w:rsid w:val="000577BB"/>
    <w:rsid w:val="000B04D7"/>
    <w:rsid w:val="000B1139"/>
    <w:rsid w:val="000C0F7A"/>
    <w:rsid w:val="000C11AB"/>
    <w:rsid w:val="000C3617"/>
    <w:rsid w:val="00114D3D"/>
    <w:rsid w:val="001371DC"/>
    <w:rsid w:val="00137DAA"/>
    <w:rsid w:val="00174671"/>
    <w:rsid w:val="001A7E48"/>
    <w:rsid w:val="001B198C"/>
    <w:rsid w:val="001D69B4"/>
    <w:rsid w:val="001E260B"/>
    <w:rsid w:val="001E526B"/>
    <w:rsid w:val="00202281"/>
    <w:rsid w:val="00202662"/>
    <w:rsid w:val="002030BF"/>
    <w:rsid w:val="00206711"/>
    <w:rsid w:val="002069FC"/>
    <w:rsid w:val="00212DA1"/>
    <w:rsid w:val="002226AC"/>
    <w:rsid w:val="00227469"/>
    <w:rsid w:val="00244EDC"/>
    <w:rsid w:val="00270959"/>
    <w:rsid w:val="00277088"/>
    <w:rsid w:val="00282F27"/>
    <w:rsid w:val="00283D74"/>
    <w:rsid w:val="00291BC3"/>
    <w:rsid w:val="002A234D"/>
    <w:rsid w:val="00303DB9"/>
    <w:rsid w:val="00305428"/>
    <w:rsid w:val="00324AEE"/>
    <w:rsid w:val="003427C9"/>
    <w:rsid w:val="00344AB8"/>
    <w:rsid w:val="00363678"/>
    <w:rsid w:val="003940E0"/>
    <w:rsid w:val="003D4F96"/>
    <w:rsid w:val="003D6757"/>
    <w:rsid w:val="003F5E9E"/>
    <w:rsid w:val="00406352"/>
    <w:rsid w:val="0040770E"/>
    <w:rsid w:val="00412327"/>
    <w:rsid w:val="00412A71"/>
    <w:rsid w:val="00421C83"/>
    <w:rsid w:val="00431E78"/>
    <w:rsid w:val="0043431B"/>
    <w:rsid w:val="0043689E"/>
    <w:rsid w:val="00444EB9"/>
    <w:rsid w:val="00482486"/>
    <w:rsid w:val="00485DB0"/>
    <w:rsid w:val="004976AB"/>
    <w:rsid w:val="004A0272"/>
    <w:rsid w:val="004A09C6"/>
    <w:rsid w:val="004A4666"/>
    <w:rsid w:val="004B1C20"/>
    <w:rsid w:val="004B5CAB"/>
    <w:rsid w:val="004C19B9"/>
    <w:rsid w:val="004C3AE6"/>
    <w:rsid w:val="004D15F2"/>
    <w:rsid w:val="004E1599"/>
    <w:rsid w:val="004E37E2"/>
    <w:rsid w:val="004F6A17"/>
    <w:rsid w:val="0050369F"/>
    <w:rsid w:val="005100B6"/>
    <w:rsid w:val="00511CEB"/>
    <w:rsid w:val="00513C24"/>
    <w:rsid w:val="0055472E"/>
    <w:rsid w:val="00576DCB"/>
    <w:rsid w:val="005B50AF"/>
    <w:rsid w:val="005E229B"/>
    <w:rsid w:val="00602B81"/>
    <w:rsid w:val="00607422"/>
    <w:rsid w:val="0060768B"/>
    <w:rsid w:val="0061206A"/>
    <w:rsid w:val="006147FF"/>
    <w:rsid w:val="00627007"/>
    <w:rsid w:val="006646A8"/>
    <w:rsid w:val="00671D26"/>
    <w:rsid w:val="0067236B"/>
    <w:rsid w:val="00674723"/>
    <w:rsid w:val="00690FD7"/>
    <w:rsid w:val="00695E87"/>
    <w:rsid w:val="006E488E"/>
    <w:rsid w:val="006E63AB"/>
    <w:rsid w:val="006F2559"/>
    <w:rsid w:val="00701409"/>
    <w:rsid w:val="00702937"/>
    <w:rsid w:val="00714C05"/>
    <w:rsid w:val="0073265E"/>
    <w:rsid w:val="00732F09"/>
    <w:rsid w:val="00750A93"/>
    <w:rsid w:val="00753A1A"/>
    <w:rsid w:val="00766903"/>
    <w:rsid w:val="0077149B"/>
    <w:rsid w:val="00772BC2"/>
    <w:rsid w:val="00786F5E"/>
    <w:rsid w:val="007B6BF6"/>
    <w:rsid w:val="007B7CBE"/>
    <w:rsid w:val="007D301C"/>
    <w:rsid w:val="007E23E1"/>
    <w:rsid w:val="007F6DFF"/>
    <w:rsid w:val="0080218A"/>
    <w:rsid w:val="00811DAC"/>
    <w:rsid w:val="008155BF"/>
    <w:rsid w:val="00834E73"/>
    <w:rsid w:val="00842CAF"/>
    <w:rsid w:val="00874C2A"/>
    <w:rsid w:val="00881182"/>
    <w:rsid w:val="00881789"/>
    <w:rsid w:val="008A26A0"/>
    <w:rsid w:val="008D195A"/>
    <w:rsid w:val="008E0DBF"/>
    <w:rsid w:val="008E1A64"/>
    <w:rsid w:val="008F1290"/>
    <w:rsid w:val="008F6C8D"/>
    <w:rsid w:val="008F731B"/>
    <w:rsid w:val="0091395E"/>
    <w:rsid w:val="009143A4"/>
    <w:rsid w:val="00915864"/>
    <w:rsid w:val="0093051B"/>
    <w:rsid w:val="00940F9D"/>
    <w:rsid w:val="00941A8D"/>
    <w:rsid w:val="00943368"/>
    <w:rsid w:val="009463AE"/>
    <w:rsid w:val="00976A3B"/>
    <w:rsid w:val="009930BB"/>
    <w:rsid w:val="009B7CDE"/>
    <w:rsid w:val="009C2237"/>
    <w:rsid w:val="009C55D2"/>
    <w:rsid w:val="00A155F0"/>
    <w:rsid w:val="00A205FB"/>
    <w:rsid w:val="00A25091"/>
    <w:rsid w:val="00A31801"/>
    <w:rsid w:val="00A56321"/>
    <w:rsid w:val="00A6358B"/>
    <w:rsid w:val="00A70E0D"/>
    <w:rsid w:val="00A80A17"/>
    <w:rsid w:val="00A81149"/>
    <w:rsid w:val="00A81546"/>
    <w:rsid w:val="00A8298C"/>
    <w:rsid w:val="00AA5EAB"/>
    <w:rsid w:val="00AB0C80"/>
    <w:rsid w:val="00AB5CB5"/>
    <w:rsid w:val="00AB5D93"/>
    <w:rsid w:val="00AF2BFD"/>
    <w:rsid w:val="00B0091D"/>
    <w:rsid w:val="00B100B1"/>
    <w:rsid w:val="00B10D9D"/>
    <w:rsid w:val="00B16864"/>
    <w:rsid w:val="00B17580"/>
    <w:rsid w:val="00B23E7B"/>
    <w:rsid w:val="00B303AA"/>
    <w:rsid w:val="00B50BDE"/>
    <w:rsid w:val="00B50F29"/>
    <w:rsid w:val="00B80634"/>
    <w:rsid w:val="00BA5F3C"/>
    <w:rsid w:val="00BB1BE6"/>
    <w:rsid w:val="00BC189C"/>
    <w:rsid w:val="00BC6709"/>
    <w:rsid w:val="00BD41A9"/>
    <w:rsid w:val="00BE6FF3"/>
    <w:rsid w:val="00BF6FAB"/>
    <w:rsid w:val="00C03CD6"/>
    <w:rsid w:val="00C172C5"/>
    <w:rsid w:val="00C32F4C"/>
    <w:rsid w:val="00C35602"/>
    <w:rsid w:val="00C409DB"/>
    <w:rsid w:val="00C55590"/>
    <w:rsid w:val="00C85341"/>
    <w:rsid w:val="00C861B7"/>
    <w:rsid w:val="00C9049A"/>
    <w:rsid w:val="00CC47F5"/>
    <w:rsid w:val="00CE06EB"/>
    <w:rsid w:val="00CE31B0"/>
    <w:rsid w:val="00CE518D"/>
    <w:rsid w:val="00D012A2"/>
    <w:rsid w:val="00D030D2"/>
    <w:rsid w:val="00D14D9B"/>
    <w:rsid w:val="00D158C4"/>
    <w:rsid w:val="00D20C19"/>
    <w:rsid w:val="00D3404F"/>
    <w:rsid w:val="00D44BD4"/>
    <w:rsid w:val="00D67601"/>
    <w:rsid w:val="00D76A6D"/>
    <w:rsid w:val="00D77126"/>
    <w:rsid w:val="00D877D6"/>
    <w:rsid w:val="00D93B82"/>
    <w:rsid w:val="00D953F2"/>
    <w:rsid w:val="00D97778"/>
    <w:rsid w:val="00DB0E2B"/>
    <w:rsid w:val="00DC7360"/>
    <w:rsid w:val="00E00CAB"/>
    <w:rsid w:val="00E0516E"/>
    <w:rsid w:val="00E23817"/>
    <w:rsid w:val="00E36F83"/>
    <w:rsid w:val="00E40B63"/>
    <w:rsid w:val="00E80B11"/>
    <w:rsid w:val="00E85523"/>
    <w:rsid w:val="00E93D35"/>
    <w:rsid w:val="00EA3150"/>
    <w:rsid w:val="00EB31BB"/>
    <w:rsid w:val="00F30572"/>
    <w:rsid w:val="00F3295D"/>
    <w:rsid w:val="00F33553"/>
    <w:rsid w:val="00F444E5"/>
    <w:rsid w:val="00F71C14"/>
    <w:rsid w:val="00F76D2A"/>
    <w:rsid w:val="00F83138"/>
    <w:rsid w:val="00FA1385"/>
    <w:rsid w:val="00FB6EEF"/>
    <w:rsid w:val="00FC6773"/>
    <w:rsid w:val="00FD1FF0"/>
    <w:rsid w:val="00FE62A7"/>
    <w:rsid w:val="00FF0ACD"/>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9"/>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Heading2Char">
    <w:name w:val="Heading 2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Questions">
    <w:name w:val="Questions"/>
    <w:basedOn w:val="Normal"/>
    <w:link w:val="QuestionsChar"/>
    <w:qFormat/>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paragraph" w:customStyle="1" w:styleId="Default">
    <w:name w:val="Default"/>
    <w:rsid w:val="00363678"/>
    <w:pPr>
      <w:autoSpaceDE w:val="0"/>
      <w:autoSpaceDN w:val="0"/>
      <w:adjustRightInd w:val="0"/>
    </w:pPr>
    <w:rPr>
      <w:rFonts w:ascii="Calibri" w:hAnsi="Calibri" w:cs="Calibri"/>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3527">
      <w:bodyDiv w:val="1"/>
      <w:marLeft w:val="0"/>
      <w:marRight w:val="0"/>
      <w:marTop w:val="0"/>
      <w:marBottom w:val="0"/>
      <w:divBdr>
        <w:top w:val="none" w:sz="0" w:space="0" w:color="auto"/>
        <w:left w:val="none" w:sz="0" w:space="0" w:color="auto"/>
        <w:bottom w:val="none" w:sz="0" w:space="0" w:color="auto"/>
        <w:right w:val="none" w:sz="0" w:space="0" w:color="auto"/>
      </w:divBdr>
      <w:divsChild>
        <w:div w:id="289824672">
          <w:marLeft w:val="0"/>
          <w:marRight w:val="0"/>
          <w:marTop w:val="0"/>
          <w:marBottom w:val="0"/>
          <w:divBdr>
            <w:top w:val="none" w:sz="0" w:space="0" w:color="auto"/>
            <w:left w:val="none" w:sz="0" w:space="0" w:color="auto"/>
            <w:bottom w:val="none" w:sz="0" w:space="0" w:color="auto"/>
            <w:right w:val="none" w:sz="0" w:space="0" w:color="auto"/>
          </w:divBdr>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pp.mapleforem.ca/en/groups/229/wiki/pages/1622" TargetMode="Externa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edu.gov.mb.ca/k12/cur/essentials/docs/glance_kto9_math.pdf"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k12/mychild/index.html" TargetMode="External"/><Relationship Id="rId45" Type="http://schemas.microsoft.com/office/2016/09/relationships/commentsIds" Target="commentsIds.xml"/><Relationship Id="rId5" Type="http://schemas.openxmlformats.org/officeDocument/2006/relationships/styles" Target="styles.xml"/><Relationship Id="rId15" Type="http://schemas.openxmlformats.org/officeDocument/2006/relationships/hyperlink" Target="https://www.edu.gov.mb.ca/k12/cur/physhlth/grade_8.html" TargetMode="External"/><Relationship Id="rId10" Type="http://schemas.openxmlformats.org/officeDocument/2006/relationships/hyperlink" Target="http://www.edu.gov.mb.ca/k12/mylearning" TargetMode="External"/><Relationship Id="rId19" Type="http://schemas.openxmlformats.org/officeDocument/2006/relationships/fontTable" Target="fontTable.xml"/><Relationship Id="rId44"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mapleforem.ca/en/groups/229/wiki/pages/22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2.xml><?xml version="1.0" encoding="utf-8"?>
<ds:datastoreItem xmlns:ds="http://schemas.openxmlformats.org/officeDocument/2006/customXml" ds:itemID="{6B0E7F79-1105-4978-BB8B-64CC79C098F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a362291-255e-4528-aa4c-42bcbf348d9f"/>
    <ds:schemaRef ds:uri="http://www.w3.org/XML/1998/namespace"/>
    <ds:schemaRef ds:uri="http://purl.org/dc/dcmitype/"/>
  </ds:schemaRefs>
</ds:datastoreItem>
</file>

<file path=customXml/itemProps3.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Potter, Allison (MET)</cp:lastModifiedBy>
  <cp:revision>5</cp:revision>
  <cp:lastPrinted>2020-12-18T15:06:00Z</cp:lastPrinted>
  <dcterms:created xsi:type="dcterms:W3CDTF">2020-12-20T16:41:00Z</dcterms:created>
  <dcterms:modified xsi:type="dcterms:W3CDTF">2021-03-19T12:32:00Z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