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4DA2170E" w:rsidR="00054FD3" w:rsidRDefault="002A7E2A" w:rsidP="009463AE">
            <w:r>
              <w:t>2</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Default="004D1BC9" w:rsidP="009463AE">
            <w: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5C35CBFD" w:rsidR="00054FD3" w:rsidRDefault="002A7E2A" w:rsidP="009463AE">
            <w:r>
              <w:t>Exploring the importance of clean air and water for plants, animals, and humans, and creating a water filtration system.</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02E5690B" w:rsidR="00054FD3" w:rsidRDefault="002A7E2A" w:rsidP="009463AE">
            <w:r>
              <w:t>DRINKING WATER</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383B0B68" w:rsidR="009B7CDE" w:rsidRDefault="002A7E2A" w:rsidP="009463AE">
            <w:r>
              <w:t>Air and Water in the Environment</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5E08793F" w:rsidR="00054FD3" w:rsidRDefault="002A7E2A" w:rsidP="009463AE">
            <w:r>
              <w:t>3</w:t>
            </w:r>
            <w:r w:rsidR="004D1BC9">
              <w:t xml:space="preserve"> </w:t>
            </w:r>
            <w:r w:rsidR="00D158C4">
              <w:t>week</w:t>
            </w:r>
            <w:r w:rsidR="004D1BC9">
              <w:t>s</w:t>
            </w:r>
            <w:r>
              <w:t xml:space="preserve"> (15 teaching days)</w:t>
            </w:r>
          </w:p>
        </w:tc>
      </w:tr>
      <w:tr w:rsidR="002A7E2A" w14:paraId="3A09C12E" w14:textId="77777777" w:rsidTr="009463AE">
        <w:trPr>
          <w:trHeight w:val="504"/>
        </w:trPr>
        <w:tc>
          <w:tcPr>
            <w:tcW w:w="2065" w:type="dxa"/>
            <w:shd w:val="clear" w:color="auto" w:fill="E0E9EC"/>
            <w:vAlign w:val="center"/>
          </w:tcPr>
          <w:p w14:paraId="234A0E5C" w14:textId="77777777" w:rsidR="002A7E2A" w:rsidRPr="00511CEB" w:rsidRDefault="002A7E2A" w:rsidP="002A7E2A">
            <w:pPr>
              <w:pStyle w:val="tablecolumnheader"/>
            </w:pPr>
            <w:r w:rsidRPr="00511CEB">
              <w:t>Materials:</w:t>
            </w:r>
          </w:p>
        </w:tc>
        <w:tc>
          <w:tcPr>
            <w:tcW w:w="8391" w:type="dxa"/>
            <w:shd w:val="clear" w:color="auto" w:fill="auto"/>
            <w:vAlign w:val="center"/>
          </w:tcPr>
          <w:p w14:paraId="3EB90DA2" w14:textId="77777777" w:rsidR="002A7E2A" w:rsidRPr="002A7E2A" w:rsidRDefault="002A7E2A" w:rsidP="00136069">
            <w:pPr>
              <w:numPr>
                <w:ilvl w:val="0"/>
                <w:numId w:val="44"/>
              </w:numPr>
              <w:spacing w:before="0" w:after="0"/>
              <w:rPr>
                <w:rFonts w:ascii="Calibri" w:eastAsia="Calibri" w:hAnsi="Calibri" w:cs="Calibri"/>
                <w:szCs w:val="24"/>
              </w:rPr>
            </w:pPr>
            <w:r w:rsidRPr="002A7E2A">
              <w:rPr>
                <w:rFonts w:ascii="Calibri" w:eastAsia="Calibri" w:hAnsi="Calibri" w:cs="Calibri"/>
                <w:szCs w:val="24"/>
              </w:rPr>
              <w:t xml:space="preserve">Student Slides (digital or printed copy) </w:t>
            </w:r>
          </w:p>
          <w:p w14:paraId="5C4CC89B" w14:textId="77777777" w:rsidR="002A7E2A" w:rsidRPr="002A7E2A" w:rsidRDefault="002A7E2A" w:rsidP="00136069">
            <w:pPr>
              <w:numPr>
                <w:ilvl w:val="0"/>
                <w:numId w:val="44"/>
              </w:numPr>
              <w:spacing w:before="0" w:after="0"/>
              <w:rPr>
                <w:rFonts w:ascii="Calibri" w:eastAsia="Calibri" w:hAnsi="Calibri" w:cs="Calibri"/>
                <w:szCs w:val="24"/>
              </w:rPr>
            </w:pPr>
            <w:r w:rsidRPr="002A7E2A">
              <w:rPr>
                <w:rFonts w:ascii="Calibri" w:eastAsia="Calibri" w:hAnsi="Calibri" w:cs="Calibri"/>
                <w:szCs w:val="24"/>
              </w:rPr>
              <w:t xml:space="preserve">Google Slides available here: </w:t>
            </w:r>
            <w:hyperlink r:id="rId12">
              <w:r w:rsidRPr="002A7E2A">
                <w:rPr>
                  <w:rFonts w:ascii="Calibri" w:eastAsia="Calibri" w:hAnsi="Calibri" w:cs="Calibri"/>
                  <w:color w:val="0000FF"/>
                  <w:szCs w:val="24"/>
                  <w:u w:val="single"/>
                </w:rPr>
                <w:t>DRINKING WATER</w:t>
              </w:r>
            </w:hyperlink>
          </w:p>
          <w:p w14:paraId="08B8CA76" w14:textId="77777777" w:rsidR="002A7E2A" w:rsidRPr="002A7E2A" w:rsidRDefault="002A7E2A" w:rsidP="00136069">
            <w:pPr>
              <w:numPr>
                <w:ilvl w:val="0"/>
                <w:numId w:val="44"/>
              </w:numPr>
              <w:spacing w:before="0" w:after="0"/>
              <w:rPr>
                <w:rFonts w:ascii="Calibri" w:eastAsia="Calibri" w:hAnsi="Calibri" w:cs="Calibri"/>
                <w:szCs w:val="24"/>
              </w:rPr>
            </w:pPr>
            <w:r w:rsidRPr="002A7E2A">
              <w:rPr>
                <w:rFonts w:ascii="Calibri" w:eastAsia="Calibri" w:hAnsi="Calibri" w:cs="Calibri"/>
                <w:szCs w:val="24"/>
              </w:rPr>
              <w:t>Air and water pollution research books (students without online access)</w:t>
            </w:r>
          </w:p>
          <w:p w14:paraId="343BD6C7" w14:textId="77777777" w:rsidR="002A7E2A" w:rsidRPr="002A7E2A" w:rsidRDefault="002A7E2A" w:rsidP="00136069">
            <w:pPr>
              <w:numPr>
                <w:ilvl w:val="0"/>
                <w:numId w:val="44"/>
              </w:numPr>
              <w:spacing w:before="0" w:after="0"/>
              <w:rPr>
                <w:rFonts w:ascii="Calibri" w:eastAsia="Calibri" w:hAnsi="Calibri" w:cs="Calibri"/>
                <w:szCs w:val="24"/>
              </w:rPr>
            </w:pPr>
            <w:r w:rsidRPr="002A7E2A">
              <w:rPr>
                <w:rFonts w:ascii="Calibri" w:eastAsia="Calibri" w:hAnsi="Calibri" w:cs="Calibri"/>
                <w:szCs w:val="24"/>
              </w:rPr>
              <w:t>Small Mirror (1 each)</w:t>
            </w:r>
          </w:p>
          <w:p w14:paraId="76AB55D3" w14:textId="77777777" w:rsidR="002A7E2A" w:rsidRPr="002A7E2A" w:rsidRDefault="002A7E2A" w:rsidP="00136069">
            <w:pPr>
              <w:numPr>
                <w:ilvl w:val="0"/>
                <w:numId w:val="44"/>
              </w:numPr>
              <w:spacing w:before="0" w:after="0"/>
              <w:rPr>
                <w:rFonts w:ascii="Calibri" w:eastAsia="Calibri" w:hAnsi="Calibri" w:cs="Calibri"/>
                <w:szCs w:val="24"/>
              </w:rPr>
            </w:pPr>
            <w:r w:rsidRPr="002A7E2A">
              <w:rPr>
                <w:rFonts w:ascii="Calibri" w:eastAsia="Calibri" w:hAnsi="Calibri" w:cs="Calibri"/>
                <w:szCs w:val="24"/>
              </w:rPr>
              <w:t>Performance task students need:</w:t>
            </w:r>
          </w:p>
          <w:p w14:paraId="26086F13"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 xml:space="preserve">1 XL Ziploc plastic bag </w:t>
            </w:r>
          </w:p>
          <w:p w14:paraId="2C99E347"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permanent Markers</w:t>
            </w:r>
          </w:p>
          <w:p w14:paraId="26B0D730"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water</w:t>
            </w:r>
          </w:p>
          <w:p w14:paraId="693C0F59"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blue food coloring (optional)</w:t>
            </w:r>
          </w:p>
          <w:p w14:paraId="4025AB0A"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packing tape</w:t>
            </w:r>
          </w:p>
          <w:p w14:paraId="001F7315" w14:textId="77777777" w:rsidR="002A7E2A" w:rsidRPr="002A7E2A" w:rsidRDefault="002A7E2A" w:rsidP="002A7E2A">
            <w:pPr>
              <w:spacing w:before="0" w:after="0"/>
              <w:ind w:left="346"/>
              <w:rPr>
                <w:rFonts w:ascii="Calibri" w:eastAsia="Calibri" w:hAnsi="Calibri" w:cs="Calibri"/>
                <w:szCs w:val="24"/>
              </w:rPr>
            </w:pPr>
            <w:r w:rsidRPr="002A7E2A">
              <w:rPr>
                <w:rFonts w:ascii="Calibri" w:eastAsia="Calibri" w:hAnsi="Calibri" w:cs="Calibri"/>
                <w:szCs w:val="24"/>
              </w:rPr>
              <w:t>OR</w:t>
            </w:r>
          </w:p>
          <w:p w14:paraId="518E94F1"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a paper plate</w:t>
            </w:r>
          </w:p>
          <w:p w14:paraId="65F4B0C0"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 xml:space="preserve">markers </w:t>
            </w:r>
          </w:p>
          <w:p w14:paraId="772D9DBF"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 xml:space="preserve">construction paper </w:t>
            </w:r>
          </w:p>
          <w:p w14:paraId="2C09AD16"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cotton balls</w:t>
            </w:r>
          </w:p>
          <w:p w14:paraId="0A41F2D9"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string</w:t>
            </w:r>
          </w:p>
          <w:p w14:paraId="1F0E17BF" w14:textId="77777777" w:rsidR="002A7E2A" w:rsidRPr="002A7E2A" w:rsidRDefault="002A7E2A" w:rsidP="002A7E2A">
            <w:pPr>
              <w:numPr>
                <w:ilvl w:val="1"/>
                <w:numId w:val="23"/>
              </w:numPr>
              <w:spacing w:before="0" w:after="0"/>
              <w:ind w:left="706"/>
              <w:rPr>
                <w:rFonts w:ascii="Calibri" w:eastAsia="Calibri" w:hAnsi="Calibri" w:cs="Calibri"/>
                <w:szCs w:val="24"/>
              </w:rPr>
            </w:pPr>
            <w:r w:rsidRPr="002A7E2A">
              <w:rPr>
                <w:rFonts w:ascii="Calibri" w:eastAsia="Calibri" w:hAnsi="Calibri" w:cs="Calibri"/>
                <w:szCs w:val="24"/>
              </w:rPr>
              <w:t>glue</w:t>
            </w:r>
          </w:p>
          <w:p w14:paraId="6B15AFE4" w14:textId="3AFEE0B0" w:rsidR="002A7E2A" w:rsidRPr="002A7E2A" w:rsidRDefault="002A7E2A" w:rsidP="00136069">
            <w:pPr>
              <w:numPr>
                <w:ilvl w:val="0"/>
                <w:numId w:val="44"/>
              </w:numPr>
              <w:spacing w:before="0" w:after="0"/>
              <w:rPr>
                <w:szCs w:val="24"/>
              </w:rPr>
            </w:pPr>
            <w:r w:rsidRPr="002A7E2A">
              <w:rPr>
                <w:rFonts w:ascii="Calibri" w:eastAsia="Calibri" w:hAnsi="Calibri" w:cs="Calibri"/>
                <w:szCs w:val="24"/>
              </w:rPr>
              <w:t>Demonstrations have many different required materials: See slides 15, 25</w:t>
            </w:r>
            <w:r>
              <w:rPr>
                <w:rFonts w:ascii="Calibri" w:eastAsia="Calibri" w:hAnsi="Calibri" w:cs="Calibri"/>
                <w:szCs w:val="24"/>
              </w:rPr>
              <w:t>.</w:t>
            </w:r>
            <w:r w:rsidRPr="002A7E2A">
              <w:rPr>
                <w:rFonts w:ascii="Calibri" w:eastAsia="Calibri" w:hAnsi="Calibri" w:cs="Calibri"/>
                <w:szCs w:val="24"/>
              </w:rPr>
              <w:t xml:space="preserve"> and final challenge videos</w:t>
            </w:r>
            <w:r>
              <w:rPr>
                <w:rFonts w:ascii="Calibri" w:eastAsia="Calibri" w:hAnsi="Calibri" w:cs="Calibri"/>
                <w:szCs w:val="24"/>
              </w:rPr>
              <w:t>—</w:t>
            </w:r>
            <w:r w:rsidRPr="002A7E2A">
              <w:rPr>
                <w:rFonts w:ascii="Calibri" w:eastAsia="Calibri" w:hAnsi="Calibri" w:cs="Calibri"/>
                <w:szCs w:val="24"/>
              </w:rPr>
              <w:t xml:space="preserve">students may need items in the video. </w:t>
            </w:r>
          </w:p>
        </w:tc>
      </w:tr>
      <w:tr w:rsidR="00144B3C" w14:paraId="506C0369" w14:textId="77777777" w:rsidTr="009463AE">
        <w:trPr>
          <w:trHeight w:val="504"/>
        </w:trPr>
        <w:tc>
          <w:tcPr>
            <w:tcW w:w="2065" w:type="dxa"/>
            <w:shd w:val="clear" w:color="auto" w:fill="E0E9EC"/>
            <w:vAlign w:val="center"/>
          </w:tcPr>
          <w:p w14:paraId="6138343C" w14:textId="3FB072EB" w:rsidR="00144B3C" w:rsidRPr="00511CEB" w:rsidRDefault="00144B3C" w:rsidP="00144B3C">
            <w:pPr>
              <w:pStyle w:val="tablecolumnheader"/>
            </w:pPr>
            <w:r>
              <w:lastRenderedPageBreak/>
              <w:t>Short Description:</w:t>
            </w:r>
          </w:p>
        </w:tc>
        <w:tc>
          <w:tcPr>
            <w:tcW w:w="8391" w:type="dxa"/>
            <w:shd w:val="clear" w:color="auto" w:fill="auto"/>
            <w:vAlign w:val="center"/>
          </w:tcPr>
          <w:p w14:paraId="4438C1B5" w14:textId="527C4D6E" w:rsidR="00144B3C" w:rsidRPr="002A7E2A" w:rsidRDefault="002A7E2A" w:rsidP="00144B3C">
            <w:pPr>
              <w:rPr>
                <w:szCs w:val="24"/>
              </w:rPr>
            </w:pPr>
            <w:r w:rsidRPr="002A7E2A">
              <w:rPr>
                <w:rFonts w:ascii="Calibri" w:eastAsia="Calibri" w:hAnsi="Calibri" w:cs="Calibri"/>
                <w:szCs w:val="24"/>
              </w:rPr>
              <w:t xml:space="preserve">This learning experience has some asynchronous/independent learning opportunities but it is suggested that the teacher lead the class through synchronous learning (in-class or online) with regular check-ins and discussion points. Information is provided for the student to read and view how water cycles through the different forms, and students learn about the importance of clean drinking water and the unfair distribution of safe drinking water in different parts of the world, including Manitoba. </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2A7E2A" w14:paraId="5F62D2C0" w14:textId="77777777" w:rsidTr="0067668B">
        <w:trPr>
          <w:trHeight w:val="1403"/>
        </w:trPr>
        <w:tc>
          <w:tcPr>
            <w:tcW w:w="10456" w:type="dxa"/>
          </w:tcPr>
          <w:p w14:paraId="1958BD8A" w14:textId="26CD9007" w:rsidR="00144B3C" w:rsidRPr="002A7E2A" w:rsidRDefault="008F731B" w:rsidP="00144B3C">
            <w:pPr>
              <w:spacing w:before="0"/>
              <w:rPr>
                <w:rFonts w:cstheme="minorHAnsi"/>
                <w:szCs w:val="24"/>
                <w:lang w:val="fr-CA"/>
              </w:rPr>
            </w:pPr>
            <w:r w:rsidRPr="002A7E2A">
              <w:rPr>
                <w:rFonts w:cstheme="minorHAnsi"/>
                <w:szCs w:val="24"/>
                <w:lang w:val="fr-CA"/>
              </w:rPr>
              <w:t xml:space="preserve">Science: </w:t>
            </w:r>
            <w:hyperlink r:id="rId13" w:history="1">
              <w:r w:rsidRPr="002A7E2A">
                <w:rPr>
                  <w:rStyle w:val="Hyperlink"/>
                  <w:rFonts w:cstheme="minorHAnsi"/>
                  <w:color w:val="0000FF"/>
                  <w:szCs w:val="24"/>
                  <w:lang w:val="fr-CA"/>
                </w:rPr>
                <w:t>www.edu.gov.mb.ca/k12/cur/science/scicurr.html</w:t>
              </w:r>
            </w:hyperlink>
            <w:r w:rsidR="00144B3C" w:rsidRPr="002A7E2A">
              <w:rPr>
                <w:rStyle w:val="Hyperlink"/>
                <w:rFonts w:cstheme="minorHAnsi"/>
                <w:color w:val="0000FF"/>
                <w:szCs w:val="24"/>
                <w:lang w:val="fr-CA"/>
              </w:rPr>
              <w:br/>
            </w:r>
            <w:r w:rsidR="002A7E2A" w:rsidRPr="002A7E2A">
              <w:rPr>
                <w:rFonts w:cstheme="minorHAnsi"/>
                <w:szCs w:val="24"/>
                <w:lang w:val="fr-CA"/>
              </w:rPr>
              <w:t>2-4-06, 2-4-07, 2-4-11, 2-4-12, 2-4-13</w:t>
            </w:r>
          </w:p>
          <w:p w14:paraId="33D0769A" w14:textId="4491960A" w:rsidR="00CA221A" w:rsidRPr="002A7E2A" w:rsidRDefault="002A7E2A" w:rsidP="002A7E2A">
            <w:pPr>
              <w:spacing w:before="0" w:after="0"/>
              <w:rPr>
                <w:rFonts w:cstheme="minorHAnsi"/>
                <w:szCs w:val="24"/>
              </w:rPr>
            </w:pPr>
            <w:r w:rsidRPr="002A7E2A">
              <w:rPr>
                <w:rFonts w:cstheme="minorHAnsi"/>
                <w:szCs w:val="24"/>
              </w:rPr>
              <w:t>English language arts</w:t>
            </w:r>
            <w:r w:rsidR="008F731B" w:rsidRPr="002A7E2A">
              <w:rPr>
                <w:rFonts w:cstheme="minorHAnsi"/>
                <w:szCs w:val="24"/>
              </w:rPr>
              <w:t xml:space="preserve">: </w:t>
            </w:r>
            <w:hyperlink r:id="rId14">
              <w:r w:rsidRPr="002A7E2A">
                <w:rPr>
                  <w:rFonts w:eastAsia="Arial" w:cstheme="minorHAnsi"/>
                  <w:color w:val="0000FF"/>
                  <w:szCs w:val="24"/>
                  <w:u w:val="single"/>
                </w:rPr>
                <w:t>www.edu.gov.mb.ca/k12/cur/ela/index.html</w:t>
              </w:r>
            </w:hyperlink>
            <w:r w:rsidR="00702937" w:rsidRPr="002A7E2A">
              <w:rPr>
                <w:rStyle w:val="Hyperlink"/>
                <w:rFonts w:cstheme="minorHAnsi"/>
                <w:szCs w:val="24"/>
                <w:u w:val="none"/>
              </w:rPr>
              <w:t xml:space="preserve"> </w:t>
            </w:r>
            <w:r w:rsidR="00144B3C" w:rsidRPr="002A7E2A">
              <w:rPr>
                <w:rStyle w:val="Hyperlink"/>
                <w:rFonts w:cstheme="minorHAnsi"/>
                <w:szCs w:val="24"/>
                <w:u w:val="none"/>
              </w:rPr>
              <w:br/>
            </w:r>
            <w:r w:rsidR="00707981">
              <w:rPr>
                <w:rFonts w:cstheme="minorHAnsi"/>
                <w:szCs w:val="24"/>
              </w:rPr>
              <w:t>Language as Power and Agency, Exploration and Design, Sense Making, and System</w:t>
            </w:r>
          </w:p>
        </w:tc>
      </w:tr>
    </w:tbl>
    <w:p w14:paraId="7F48FEA6" w14:textId="5C52040E" w:rsidR="003D4F96" w:rsidRPr="002A7E2A"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22603742" w:rsidR="00054FD3" w:rsidRPr="00D012A2" w:rsidRDefault="002A7E2A" w:rsidP="0040770E">
            <w:pPr>
              <w:pStyle w:val="tabletext"/>
              <w:rPr>
                <w:rStyle w:val="normaltextrun"/>
                <w:rFonts w:asciiTheme="minorHAnsi" w:hAnsiTheme="minorHAnsi" w:cstheme="minorHAnsi"/>
                <w:i w:val="0"/>
              </w:rPr>
            </w:pPr>
            <w:r>
              <w:rPr>
                <w:rStyle w:val="normaltextrun"/>
                <w:rFonts w:asciiTheme="minorHAnsi" w:hAnsiTheme="minorHAnsi" w:cstheme="minorHAnsi"/>
              </w:rPr>
              <w:t>X</w:t>
            </w:r>
          </w:p>
        </w:tc>
        <w:tc>
          <w:tcPr>
            <w:tcW w:w="570" w:type="dxa"/>
            <w:shd w:val="clear" w:color="auto" w:fill="BDD6EE" w:themeFill="accent5" w:themeFillTint="66"/>
            <w:tcMar>
              <w:left w:w="29" w:type="dxa"/>
              <w:right w:w="29" w:type="dxa"/>
            </w:tcMar>
            <w:vAlign w:val="center"/>
          </w:tcPr>
          <w:p w14:paraId="46C6405E" w14:textId="6034AEB3" w:rsidR="00054FD3" w:rsidRPr="00D012A2" w:rsidRDefault="002A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601EED0E" w:rsidR="00054FD3" w:rsidRPr="00D012A2" w:rsidRDefault="002A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1D791EBC" w:rsidR="00054FD3" w:rsidRPr="00D012A2" w:rsidRDefault="002A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20CA6936"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9B2D2C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574F467" w:rsidR="00054FD3" w:rsidRPr="00D012A2" w:rsidRDefault="002A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170CD47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2CB894A8"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66853269" w:rsidR="00054FD3" w:rsidRDefault="002A7E2A" w:rsidP="0040770E">
            <w:pPr>
              <w:spacing w:before="0" w:after="0"/>
            </w:pPr>
            <w:r>
              <w:t>Jocelynn Foxon and Jessica Ferguson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67668B">
        <w:trPr>
          <w:trHeight w:val="288"/>
        </w:trPr>
        <w:tc>
          <w:tcPr>
            <w:tcW w:w="10456" w:type="dxa"/>
            <w:shd w:val="clear" w:color="auto" w:fill="D9E2F3" w:themeFill="accent1" w:themeFillTint="33"/>
            <w:tcMar>
              <w:top w:w="115" w:type="dxa"/>
              <w:left w:w="115" w:type="dxa"/>
              <w:bottom w:w="115" w:type="dxa"/>
              <w:right w:w="115" w:type="dxa"/>
            </w:tcMar>
          </w:tcPr>
          <w:p w14:paraId="444363FC" w14:textId="060E2B8D" w:rsidR="00054FD3" w:rsidRPr="00F63357" w:rsidRDefault="002A7E2A" w:rsidP="0067668B">
            <w:pPr>
              <w:pStyle w:val="Tablequestionheader"/>
              <w:tabs>
                <w:tab w:val="left" w:pos="1230"/>
              </w:tabs>
              <w:spacing w:before="0" w:after="0"/>
              <w:rPr>
                <w:lang w:val="en-US"/>
              </w:rPr>
            </w:pPr>
            <w:r>
              <w:t>Overall</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40BA619D" w14:textId="351F9B7E" w:rsidR="00144B3C" w:rsidRPr="0067668B" w:rsidRDefault="00144B3C" w:rsidP="00144B3C">
            <w:pPr>
              <w:spacing w:before="0" w:after="60"/>
              <w:rPr>
                <w:rFonts w:cstheme="minorHAnsi"/>
                <w:sz w:val="22"/>
                <w:lang w:val="en-US"/>
              </w:rPr>
            </w:pPr>
            <w:r w:rsidRPr="0067668B">
              <w:rPr>
                <w:rFonts w:cstheme="minorHAnsi"/>
                <w:sz w:val="22"/>
                <w:lang w:val="en-US"/>
              </w:rPr>
              <w:t xml:space="preserve">Teacher’s instructions: </w:t>
            </w:r>
          </w:p>
          <w:p w14:paraId="6ED89F34" w14:textId="77777777" w:rsidR="002A7E2A" w:rsidRPr="0067668B" w:rsidRDefault="002A7E2A" w:rsidP="002A7E2A">
            <w:pPr>
              <w:numPr>
                <w:ilvl w:val="0"/>
                <w:numId w:val="25"/>
              </w:numPr>
              <w:spacing w:before="0" w:after="0"/>
              <w:rPr>
                <w:rFonts w:cstheme="minorHAnsi"/>
                <w:color w:val="000000"/>
                <w:sz w:val="22"/>
              </w:rPr>
            </w:pPr>
            <w:r w:rsidRPr="0067668B">
              <w:rPr>
                <w:rFonts w:ascii="Acronim pro light" w:hAnsi="Acronim pro light"/>
                <w:color w:val="000000"/>
                <w:sz w:val="22"/>
              </w:rPr>
              <w:t xml:space="preserve"> </w:t>
            </w:r>
            <w:r w:rsidRPr="0067668B">
              <w:rPr>
                <w:rFonts w:cstheme="minorHAnsi"/>
                <w:color w:val="000000"/>
                <w:sz w:val="22"/>
              </w:rPr>
              <w:t xml:space="preserve">Virtual (Synchronous) </w:t>
            </w:r>
            <w:bookmarkStart w:id="0" w:name="_GoBack"/>
            <w:bookmarkEnd w:id="0"/>
          </w:p>
          <w:p w14:paraId="07608C60" w14:textId="77777777"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 xml:space="preserve">Most slides have teacher instruction in the teacher notes. Be sure to review before each day. </w:t>
            </w:r>
          </w:p>
          <w:p w14:paraId="1DF5E35E" w14:textId="258E58CB"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Provide a copy (digital or print) of the PowerPoint</w:t>
            </w:r>
            <w:r w:rsidR="002D04ED">
              <w:rPr>
                <w:rFonts w:cstheme="minorHAnsi"/>
                <w:color w:val="000000"/>
                <w:sz w:val="22"/>
              </w:rPr>
              <w:t xml:space="preserve"> for each student</w:t>
            </w:r>
            <w:r w:rsidRPr="0067668B">
              <w:rPr>
                <w:rFonts w:cstheme="minorHAnsi"/>
                <w:color w:val="000000"/>
                <w:sz w:val="22"/>
              </w:rPr>
              <w:t xml:space="preserve"> (PPT or google slides)</w:t>
            </w:r>
            <w:r w:rsidR="002D04ED">
              <w:rPr>
                <w:rFonts w:cstheme="minorHAnsi"/>
                <w:color w:val="000000"/>
                <w:sz w:val="22"/>
              </w:rPr>
              <w:t>.</w:t>
            </w:r>
          </w:p>
          <w:p w14:paraId="7D20523B" w14:textId="77777777"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 xml:space="preserve">Meet with the students daily and work through each section of the lesson as a whole group. </w:t>
            </w:r>
          </w:p>
          <w:p w14:paraId="5BFF8D67" w14:textId="77777777"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 xml:space="preserve">Provide support to students as they work through the lesson. </w:t>
            </w:r>
          </w:p>
          <w:p w14:paraId="75E09EE0" w14:textId="77777777" w:rsidR="002A7E2A" w:rsidRPr="0067668B" w:rsidRDefault="002A7E2A" w:rsidP="0067668B">
            <w:pPr>
              <w:numPr>
                <w:ilvl w:val="1"/>
                <w:numId w:val="24"/>
              </w:numPr>
              <w:spacing w:before="0"/>
              <w:ind w:left="778"/>
              <w:rPr>
                <w:rFonts w:cstheme="minorHAnsi"/>
                <w:color w:val="000000"/>
                <w:sz w:val="22"/>
              </w:rPr>
            </w:pPr>
            <w:r w:rsidRPr="0067668B">
              <w:rPr>
                <w:rFonts w:cstheme="minorHAnsi"/>
                <w:color w:val="000000"/>
                <w:sz w:val="22"/>
              </w:rPr>
              <w:t xml:space="preserve">Provide time for discussion and collaborative thinking. </w:t>
            </w:r>
          </w:p>
          <w:p w14:paraId="453BFE3F" w14:textId="72BAA043" w:rsidR="002A7E2A" w:rsidRPr="0067668B" w:rsidRDefault="0067668B" w:rsidP="0067668B">
            <w:pPr>
              <w:numPr>
                <w:ilvl w:val="0"/>
                <w:numId w:val="25"/>
              </w:numPr>
              <w:spacing w:before="0" w:after="0"/>
              <w:rPr>
                <w:rFonts w:cstheme="minorHAnsi"/>
                <w:color w:val="000000"/>
                <w:sz w:val="22"/>
              </w:rPr>
            </w:pPr>
            <w:r>
              <w:rPr>
                <w:rFonts w:cstheme="minorHAnsi"/>
                <w:color w:val="000000"/>
                <w:sz w:val="22"/>
              </w:rPr>
              <w:t>In-Class:</w:t>
            </w:r>
          </w:p>
          <w:p w14:paraId="29958EEE" w14:textId="77777777"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Most slides have teacher instruction in the teacher notes. Be sure to review before each day.</w:t>
            </w:r>
          </w:p>
          <w:p w14:paraId="69990458" w14:textId="59376484"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Provide a copy of the PowerPoint (dig</w:t>
            </w:r>
            <w:r w:rsidR="002D04ED">
              <w:rPr>
                <w:rFonts w:cstheme="minorHAnsi"/>
                <w:color w:val="000000"/>
                <w:sz w:val="22"/>
              </w:rPr>
              <w:t>ital or print) for each student</w:t>
            </w:r>
            <w:r w:rsidRPr="0067668B">
              <w:rPr>
                <w:rFonts w:cstheme="minorHAnsi"/>
                <w:color w:val="000000"/>
                <w:sz w:val="22"/>
              </w:rPr>
              <w:t xml:space="preserve"> (PPT or google slides)</w:t>
            </w:r>
            <w:r w:rsidR="002D04ED">
              <w:rPr>
                <w:rFonts w:cstheme="minorHAnsi"/>
                <w:color w:val="000000"/>
                <w:sz w:val="22"/>
              </w:rPr>
              <w:t>.</w:t>
            </w:r>
          </w:p>
          <w:p w14:paraId="2E48938A" w14:textId="77777777"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 xml:space="preserve">Meet with the students daily and work through each section of the lesson as a whole group. </w:t>
            </w:r>
          </w:p>
          <w:p w14:paraId="3150DA5E" w14:textId="77777777" w:rsidR="002A7E2A" w:rsidRPr="0067668B" w:rsidRDefault="002A7E2A" w:rsidP="0067668B">
            <w:pPr>
              <w:numPr>
                <w:ilvl w:val="1"/>
                <w:numId w:val="24"/>
              </w:numPr>
              <w:spacing w:before="0" w:after="0"/>
              <w:ind w:left="780"/>
              <w:rPr>
                <w:rFonts w:cstheme="minorHAnsi"/>
                <w:color w:val="000000"/>
                <w:sz w:val="22"/>
              </w:rPr>
            </w:pPr>
            <w:r w:rsidRPr="0067668B">
              <w:rPr>
                <w:rFonts w:cstheme="minorHAnsi"/>
                <w:color w:val="000000"/>
                <w:sz w:val="22"/>
              </w:rPr>
              <w:t xml:space="preserve">Provide support to students as they work through the lesson. </w:t>
            </w:r>
          </w:p>
          <w:p w14:paraId="05D61BB3" w14:textId="77777777" w:rsidR="002A7E2A" w:rsidRPr="0067668B" w:rsidRDefault="002A7E2A" w:rsidP="0067668B">
            <w:pPr>
              <w:numPr>
                <w:ilvl w:val="1"/>
                <w:numId w:val="24"/>
              </w:numPr>
              <w:spacing w:before="0"/>
              <w:ind w:left="778"/>
              <w:rPr>
                <w:rFonts w:cstheme="minorHAnsi"/>
                <w:color w:val="000000"/>
                <w:sz w:val="22"/>
              </w:rPr>
            </w:pPr>
            <w:r w:rsidRPr="0067668B">
              <w:rPr>
                <w:rFonts w:cstheme="minorHAnsi"/>
                <w:color w:val="000000"/>
                <w:sz w:val="22"/>
              </w:rPr>
              <w:t xml:space="preserve">Provide time for discussion and collaborative thinking. </w:t>
            </w:r>
          </w:p>
          <w:p w14:paraId="7AA6F371" w14:textId="7AF18F3F" w:rsidR="0067668B" w:rsidRPr="0067668B" w:rsidRDefault="0067668B" w:rsidP="0067668B">
            <w:pPr>
              <w:spacing w:before="0"/>
              <w:rPr>
                <w:rFonts w:cstheme="minorHAnsi"/>
                <w:sz w:val="22"/>
              </w:rPr>
            </w:pPr>
            <w:r w:rsidRPr="0067668B">
              <w:rPr>
                <w:rFonts w:cstheme="minorHAnsi"/>
                <w:color w:val="000000"/>
                <w:sz w:val="22"/>
              </w:rPr>
              <w:t>Note</w:t>
            </w:r>
            <w:r>
              <w:rPr>
                <w:rFonts w:cstheme="minorHAnsi"/>
                <w:color w:val="000000"/>
                <w:sz w:val="22"/>
              </w:rPr>
              <w:t>: F</w:t>
            </w:r>
            <w:r w:rsidRPr="0067668B">
              <w:rPr>
                <w:rFonts w:cstheme="minorHAnsi"/>
                <w:color w:val="000000"/>
                <w:sz w:val="22"/>
              </w:rPr>
              <w:t>or all students requiring only printed materials please provide the actual links to the videos and provide resource books for the students to use as an alternative to the online resources</w:t>
            </w:r>
          </w:p>
          <w:p w14:paraId="19AC4D3C" w14:textId="77777777" w:rsidR="0067668B" w:rsidRPr="0067668B" w:rsidRDefault="0067668B" w:rsidP="0067668B">
            <w:pPr>
              <w:spacing w:before="0" w:after="60"/>
              <w:rPr>
                <w:rFonts w:cstheme="minorHAnsi"/>
                <w:sz w:val="22"/>
              </w:rPr>
            </w:pPr>
            <w:r w:rsidRPr="0067668B">
              <w:rPr>
                <w:rFonts w:cstheme="minorHAnsi"/>
                <w:sz w:val="22"/>
              </w:rPr>
              <w:t>Step-by-step instructions for students:</w:t>
            </w:r>
          </w:p>
          <w:p w14:paraId="021BB391" w14:textId="3C721D73" w:rsidR="0067668B" w:rsidRPr="0067668B" w:rsidRDefault="0067668B" w:rsidP="0067668B">
            <w:pPr>
              <w:numPr>
                <w:ilvl w:val="0"/>
                <w:numId w:val="25"/>
              </w:numPr>
              <w:spacing w:before="0" w:after="0"/>
              <w:rPr>
                <w:rFonts w:cstheme="minorHAnsi"/>
                <w:color w:val="000000"/>
                <w:sz w:val="22"/>
              </w:rPr>
            </w:pPr>
            <w:r w:rsidRPr="0067668B">
              <w:rPr>
                <w:rFonts w:cstheme="minorHAnsi"/>
                <w:color w:val="000000"/>
                <w:sz w:val="22"/>
              </w:rPr>
              <w:t>Step 1: Work through the slides/sheets</w:t>
            </w:r>
            <w:r>
              <w:rPr>
                <w:rFonts w:ascii="Calibri" w:eastAsia="Calibri" w:hAnsi="Calibri" w:cs="Calibri"/>
                <w:szCs w:val="24"/>
              </w:rPr>
              <w:t>—</w:t>
            </w:r>
            <w:r w:rsidRPr="0067668B">
              <w:rPr>
                <w:rFonts w:cstheme="minorHAnsi"/>
                <w:color w:val="000000"/>
                <w:sz w:val="22"/>
              </w:rPr>
              <w:t>follow all directions carefully and work with a grown-up as much as possible</w:t>
            </w:r>
            <w:r>
              <w:rPr>
                <w:rFonts w:ascii="Calibri" w:eastAsia="Calibri" w:hAnsi="Calibri" w:cs="Calibri"/>
                <w:szCs w:val="24"/>
              </w:rPr>
              <w:t>—</w:t>
            </w:r>
            <w:r w:rsidRPr="0067668B">
              <w:rPr>
                <w:rFonts w:cstheme="minorHAnsi"/>
                <w:color w:val="000000"/>
                <w:sz w:val="22"/>
              </w:rPr>
              <w:t xml:space="preserve">especially for all demonstrations and experiments. </w:t>
            </w:r>
          </w:p>
          <w:p w14:paraId="7BC48110" w14:textId="3D1803F4" w:rsidR="0067668B" w:rsidRPr="0067668B" w:rsidRDefault="0067668B" w:rsidP="0067668B">
            <w:pPr>
              <w:numPr>
                <w:ilvl w:val="0"/>
                <w:numId w:val="25"/>
              </w:numPr>
              <w:spacing w:before="0" w:after="0"/>
              <w:rPr>
                <w:rFonts w:cstheme="minorHAnsi"/>
                <w:color w:val="000000"/>
                <w:sz w:val="22"/>
              </w:rPr>
            </w:pPr>
            <w:r w:rsidRPr="0067668B">
              <w:rPr>
                <w:rFonts w:cstheme="minorHAnsi"/>
                <w:color w:val="000000"/>
                <w:sz w:val="22"/>
              </w:rPr>
              <w:t>Step 2: Keep all work organized to submit at the end</w:t>
            </w:r>
            <w:r w:rsidR="002D04ED">
              <w:rPr>
                <w:rFonts w:cstheme="minorHAnsi"/>
                <w:color w:val="000000"/>
                <w:sz w:val="22"/>
              </w:rPr>
              <w:t>.</w:t>
            </w:r>
          </w:p>
          <w:p w14:paraId="3C983648" w14:textId="5D5C85F9" w:rsidR="0067668B" w:rsidRPr="0067668B" w:rsidRDefault="0067668B" w:rsidP="0067668B">
            <w:pPr>
              <w:numPr>
                <w:ilvl w:val="0"/>
                <w:numId w:val="25"/>
              </w:numPr>
              <w:spacing w:before="0" w:after="0"/>
              <w:rPr>
                <w:rFonts w:cstheme="minorHAnsi"/>
                <w:color w:val="000000"/>
                <w:sz w:val="22"/>
              </w:rPr>
            </w:pPr>
            <w:r w:rsidRPr="0067668B">
              <w:rPr>
                <w:rFonts w:cstheme="minorHAnsi"/>
                <w:color w:val="000000"/>
                <w:sz w:val="22"/>
              </w:rPr>
              <w:t>Step 3: Check in with your teacher and ask questions daily</w:t>
            </w:r>
            <w:r w:rsidR="002D04ED">
              <w:rPr>
                <w:rFonts w:cstheme="minorHAnsi"/>
                <w:color w:val="000000"/>
                <w:sz w:val="22"/>
              </w:rPr>
              <w:t>.</w:t>
            </w:r>
          </w:p>
          <w:p w14:paraId="7D09D6F1" w14:textId="36672F1D" w:rsidR="00144B3C" w:rsidRPr="002A7E2A" w:rsidRDefault="0067668B" w:rsidP="0067668B">
            <w:pPr>
              <w:numPr>
                <w:ilvl w:val="0"/>
                <w:numId w:val="25"/>
              </w:numPr>
              <w:spacing w:before="0" w:after="0"/>
              <w:rPr>
                <w:rFonts w:cstheme="minorHAnsi"/>
                <w:bCs/>
                <w:szCs w:val="24"/>
              </w:rPr>
            </w:pPr>
            <w:r w:rsidRPr="0067668B">
              <w:rPr>
                <w:rFonts w:cstheme="minorHAnsi"/>
                <w:color w:val="000000"/>
                <w:sz w:val="22"/>
              </w:rPr>
              <w:t>Step 4: Try your best and work hard!</w:t>
            </w:r>
          </w:p>
        </w:tc>
      </w:tr>
    </w:tbl>
    <w:p w14:paraId="373AC7E5" w14:textId="77777777" w:rsidR="0067668B" w:rsidRDefault="0067668B">
      <w:pPr>
        <w:spacing w:before="0" w:after="0"/>
      </w:pPr>
      <w:r>
        <w:br w:type="page"/>
      </w:r>
    </w:p>
    <w:tbl>
      <w:tblPr>
        <w:tblStyle w:val="TableGrid"/>
        <w:tblW w:w="10456" w:type="dxa"/>
        <w:tblLook w:val="04A0" w:firstRow="1" w:lastRow="0" w:firstColumn="1" w:lastColumn="0" w:noHBand="0" w:noVBand="1"/>
      </w:tblPr>
      <w:tblGrid>
        <w:gridCol w:w="10456"/>
      </w:tblGrid>
      <w:tr w:rsidR="0067668B" w:rsidRPr="000C11AB" w14:paraId="446EA48A" w14:textId="77777777" w:rsidTr="0067668B">
        <w:trPr>
          <w:trHeight w:val="288"/>
        </w:trPr>
        <w:tc>
          <w:tcPr>
            <w:tcW w:w="10456" w:type="dxa"/>
            <w:shd w:val="clear" w:color="auto" w:fill="D9E2F3" w:themeFill="accent1" w:themeFillTint="33"/>
            <w:tcMar>
              <w:top w:w="115" w:type="dxa"/>
              <w:left w:w="115" w:type="dxa"/>
              <w:bottom w:w="115" w:type="dxa"/>
              <w:right w:w="115" w:type="dxa"/>
            </w:tcMar>
          </w:tcPr>
          <w:p w14:paraId="1AB24786" w14:textId="18086DE4" w:rsidR="0067668B" w:rsidRPr="00B26F1A" w:rsidRDefault="0067668B" w:rsidP="002861AE">
            <w:pPr>
              <w:spacing w:before="0" w:after="0"/>
              <w:ind w:right="720"/>
              <w:rPr>
                <w:rFonts w:cstheme="minorHAnsi"/>
                <w:b/>
                <w:bCs/>
                <w:szCs w:val="24"/>
                <w:u w:val="single"/>
              </w:rPr>
            </w:pPr>
            <w:r w:rsidRPr="00B26F1A">
              <w:rPr>
                <w:b/>
              </w:rPr>
              <w:t>Question: What is the most useful form of water in the environment?</w:t>
            </w:r>
          </w:p>
        </w:tc>
      </w:tr>
      <w:tr w:rsidR="002861AE" w:rsidRPr="000C11AB" w14:paraId="1CCBC009" w14:textId="77777777" w:rsidTr="00324AEE">
        <w:trPr>
          <w:trHeight w:val="432"/>
        </w:trPr>
        <w:tc>
          <w:tcPr>
            <w:tcW w:w="10456" w:type="dxa"/>
            <w:shd w:val="clear" w:color="auto" w:fill="auto"/>
            <w:tcMar>
              <w:top w:w="115" w:type="dxa"/>
              <w:left w:w="115" w:type="dxa"/>
              <w:bottom w:w="115" w:type="dxa"/>
              <w:right w:w="115" w:type="dxa"/>
            </w:tcMar>
          </w:tcPr>
          <w:p w14:paraId="7BEB994A" w14:textId="77777777" w:rsidR="00B26F1A" w:rsidRPr="00B26F1A" w:rsidRDefault="00B26F1A" w:rsidP="00B26F1A">
            <w:pPr>
              <w:spacing w:before="0" w:after="60"/>
              <w:rPr>
                <w:rFonts w:cstheme="minorHAnsi"/>
                <w:sz w:val="22"/>
              </w:rPr>
            </w:pPr>
            <w:r w:rsidRPr="00B26F1A">
              <w:rPr>
                <w:rFonts w:cstheme="minorHAnsi"/>
                <w:sz w:val="22"/>
              </w:rPr>
              <w:t xml:space="preserve">Teacher’s instructions: </w:t>
            </w:r>
          </w:p>
          <w:p w14:paraId="1864B30E" w14:textId="7895D3D9" w:rsidR="00B26F1A" w:rsidRPr="00B26F1A" w:rsidRDefault="00B26F1A" w:rsidP="00B26F1A">
            <w:pPr>
              <w:spacing w:before="0" w:after="0"/>
              <w:rPr>
                <w:rFonts w:cstheme="minorHAnsi"/>
                <w:color w:val="000000"/>
                <w:sz w:val="22"/>
              </w:rPr>
            </w:pPr>
            <w:r w:rsidRPr="00B26F1A">
              <w:rPr>
                <w:rFonts w:cstheme="minorHAnsi"/>
                <w:color w:val="000000"/>
                <w:sz w:val="22"/>
              </w:rPr>
              <w:t>Pre-Lesson Meeting: Teacher-Caregiver</w:t>
            </w:r>
            <w:r w:rsidR="00675D14">
              <w:rPr>
                <w:rFonts w:cstheme="minorHAnsi"/>
                <w:color w:val="000000"/>
                <w:sz w:val="22"/>
              </w:rPr>
              <w:t>–</w:t>
            </w:r>
            <w:r w:rsidRPr="00B26F1A">
              <w:rPr>
                <w:rFonts w:cstheme="minorHAnsi"/>
                <w:color w:val="000000"/>
                <w:sz w:val="22"/>
              </w:rPr>
              <w:t>Student Meeting via video</w:t>
            </w:r>
          </w:p>
          <w:p w14:paraId="6A35EDA2" w14:textId="418C9599" w:rsidR="00B26F1A" w:rsidRPr="00B26F1A" w:rsidRDefault="00B26F1A" w:rsidP="00B26F1A">
            <w:pPr>
              <w:numPr>
                <w:ilvl w:val="0"/>
                <w:numId w:val="25"/>
              </w:numPr>
              <w:spacing w:before="0" w:after="0"/>
              <w:rPr>
                <w:rFonts w:cstheme="minorHAnsi"/>
                <w:color w:val="000000"/>
                <w:sz w:val="22"/>
              </w:rPr>
            </w:pPr>
            <w:r w:rsidRPr="00B26F1A">
              <w:rPr>
                <w:rFonts w:cstheme="minorHAnsi"/>
                <w:color w:val="000000"/>
                <w:sz w:val="22"/>
              </w:rPr>
              <w:t>Introductions and establish a warm rapport</w:t>
            </w:r>
            <w:r w:rsidR="002D04ED">
              <w:rPr>
                <w:rFonts w:cstheme="minorHAnsi"/>
                <w:color w:val="000000"/>
                <w:sz w:val="22"/>
              </w:rPr>
              <w:t>.</w:t>
            </w:r>
          </w:p>
          <w:p w14:paraId="31EA5FFB" w14:textId="4953D6E3" w:rsidR="00B26F1A" w:rsidRPr="00B26F1A" w:rsidRDefault="00B26F1A" w:rsidP="00B26F1A">
            <w:pPr>
              <w:numPr>
                <w:ilvl w:val="0"/>
                <w:numId w:val="25"/>
              </w:numPr>
              <w:spacing w:before="0" w:after="0"/>
              <w:rPr>
                <w:rFonts w:cstheme="minorHAnsi"/>
                <w:color w:val="000000"/>
                <w:sz w:val="22"/>
              </w:rPr>
            </w:pPr>
            <w:r w:rsidRPr="00B26F1A">
              <w:rPr>
                <w:rFonts w:cstheme="minorHAnsi"/>
                <w:color w:val="000000"/>
                <w:sz w:val="22"/>
              </w:rPr>
              <w:t xml:space="preserve">State theme of the unit </w:t>
            </w:r>
            <w:r>
              <w:rPr>
                <w:rFonts w:cstheme="minorHAnsi"/>
                <w:color w:val="000000"/>
                <w:sz w:val="22"/>
              </w:rPr>
              <w:t>and</w:t>
            </w:r>
            <w:r w:rsidRPr="00B26F1A">
              <w:rPr>
                <w:rFonts w:cstheme="minorHAnsi"/>
                <w:color w:val="000000"/>
                <w:sz w:val="22"/>
              </w:rPr>
              <w:t xml:space="preserve"> the focus of the learning</w:t>
            </w:r>
            <w:r w:rsidR="002D04ED">
              <w:rPr>
                <w:rFonts w:cstheme="minorHAnsi"/>
                <w:color w:val="000000"/>
                <w:sz w:val="22"/>
              </w:rPr>
              <w:t>.</w:t>
            </w:r>
          </w:p>
          <w:p w14:paraId="0770EAE4" w14:textId="3067A72B" w:rsidR="00B26F1A" w:rsidRPr="00B26F1A" w:rsidRDefault="00B26F1A" w:rsidP="00B26F1A">
            <w:pPr>
              <w:numPr>
                <w:ilvl w:val="0"/>
                <w:numId w:val="25"/>
              </w:numPr>
              <w:spacing w:before="0" w:after="0"/>
              <w:rPr>
                <w:rFonts w:cstheme="minorHAnsi"/>
                <w:color w:val="000000"/>
                <w:sz w:val="22"/>
              </w:rPr>
            </w:pPr>
            <w:r w:rsidRPr="00B26F1A">
              <w:rPr>
                <w:rFonts w:cstheme="minorHAnsi"/>
                <w:color w:val="000000"/>
                <w:sz w:val="22"/>
              </w:rPr>
              <w:t>Discussion of unit expectations</w:t>
            </w:r>
            <w:r w:rsidR="002D04ED">
              <w:rPr>
                <w:rFonts w:cstheme="minorHAnsi"/>
                <w:color w:val="000000"/>
                <w:sz w:val="22"/>
              </w:rPr>
              <w:t>:</w:t>
            </w:r>
            <w:r w:rsidRPr="00B26F1A">
              <w:rPr>
                <w:rFonts w:cstheme="minorHAnsi"/>
                <w:color w:val="000000"/>
                <w:sz w:val="22"/>
              </w:rPr>
              <w:t xml:space="preserve"> </w:t>
            </w:r>
          </w:p>
          <w:p w14:paraId="11EFE3FA" w14:textId="77777777" w:rsidR="00B26F1A" w:rsidRPr="00B26F1A" w:rsidRDefault="00B26F1A" w:rsidP="00B26F1A">
            <w:pPr>
              <w:numPr>
                <w:ilvl w:val="1"/>
                <w:numId w:val="24"/>
              </w:numPr>
              <w:spacing w:before="0" w:after="0"/>
              <w:ind w:left="780"/>
              <w:rPr>
                <w:rFonts w:cstheme="minorHAnsi"/>
                <w:color w:val="000000"/>
                <w:sz w:val="22"/>
              </w:rPr>
            </w:pPr>
            <w:r w:rsidRPr="00B26F1A">
              <w:rPr>
                <w:rFonts w:cstheme="minorHAnsi"/>
                <w:color w:val="000000"/>
                <w:sz w:val="22"/>
              </w:rPr>
              <w:t>Technology, timeline caregiver support, caregiver and student needs and adaptations, etc.</w:t>
            </w:r>
          </w:p>
          <w:p w14:paraId="3B09BBAC" w14:textId="14D3A687" w:rsidR="00B26F1A" w:rsidRPr="00B26F1A" w:rsidRDefault="00B26F1A" w:rsidP="00B26F1A">
            <w:pPr>
              <w:numPr>
                <w:ilvl w:val="1"/>
                <w:numId w:val="24"/>
              </w:numPr>
              <w:spacing w:before="0" w:after="0"/>
              <w:ind w:left="780"/>
              <w:rPr>
                <w:rFonts w:cstheme="minorHAnsi"/>
                <w:color w:val="000000"/>
                <w:sz w:val="22"/>
              </w:rPr>
            </w:pPr>
            <w:r w:rsidRPr="00B26F1A">
              <w:rPr>
                <w:rFonts w:cstheme="minorHAnsi"/>
                <w:color w:val="000000"/>
                <w:sz w:val="22"/>
              </w:rPr>
              <w:t>Demonstrations and Experiments (gather materials needed)</w:t>
            </w:r>
            <w:r w:rsidR="002D04ED">
              <w:rPr>
                <w:rFonts w:cstheme="minorHAnsi"/>
                <w:color w:val="000000"/>
                <w:sz w:val="22"/>
              </w:rPr>
              <w:t>.</w:t>
            </w:r>
          </w:p>
          <w:p w14:paraId="7F7184C1" w14:textId="6FA7D642" w:rsidR="00B26F1A" w:rsidRPr="00B26F1A" w:rsidRDefault="00B26F1A" w:rsidP="00B26F1A">
            <w:pPr>
              <w:numPr>
                <w:ilvl w:val="1"/>
                <w:numId w:val="24"/>
              </w:numPr>
              <w:spacing w:before="0" w:after="0"/>
              <w:ind w:left="780"/>
              <w:rPr>
                <w:rFonts w:cstheme="minorHAnsi"/>
                <w:color w:val="000000"/>
                <w:sz w:val="22"/>
              </w:rPr>
            </w:pPr>
            <w:r w:rsidRPr="00B26F1A">
              <w:rPr>
                <w:rFonts w:cstheme="minorHAnsi"/>
                <w:color w:val="000000"/>
                <w:sz w:val="22"/>
              </w:rPr>
              <w:t>Performance Task</w:t>
            </w:r>
            <w:r w:rsidR="002D2337">
              <w:rPr>
                <w:rFonts w:ascii="Calibri" w:eastAsia="Calibri" w:hAnsi="Calibri" w:cs="Calibri"/>
                <w:szCs w:val="24"/>
              </w:rPr>
              <w:t>—</w:t>
            </w:r>
            <w:r w:rsidRPr="00B26F1A">
              <w:rPr>
                <w:rFonts w:cstheme="minorHAnsi"/>
                <w:color w:val="000000"/>
                <w:sz w:val="22"/>
              </w:rPr>
              <w:t>List of materials needed</w:t>
            </w:r>
            <w:r w:rsidR="002D04ED">
              <w:rPr>
                <w:rFonts w:cstheme="minorHAnsi"/>
                <w:color w:val="000000"/>
                <w:sz w:val="22"/>
              </w:rPr>
              <w:t>.</w:t>
            </w:r>
          </w:p>
          <w:p w14:paraId="40FEE70F" w14:textId="1B82C626" w:rsidR="00B26F1A" w:rsidRPr="00B26F1A" w:rsidRDefault="00B26F1A" w:rsidP="00B26F1A">
            <w:pPr>
              <w:numPr>
                <w:ilvl w:val="1"/>
                <w:numId w:val="24"/>
              </w:numPr>
              <w:spacing w:before="0" w:after="0"/>
              <w:ind w:left="780"/>
              <w:rPr>
                <w:rFonts w:cstheme="minorHAnsi"/>
                <w:color w:val="000000"/>
                <w:sz w:val="22"/>
              </w:rPr>
            </w:pPr>
            <w:r w:rsidRPr="00B26F1A">
              <w:rPr>
                <w:rFonts w:cstheme="minorHAnsi"/>
                <w:color w:val="000000"/>
                <w:sz w:val="22"/>
              </w:rPr>
              <w:t>Final Project</w:t>
            </w:r>
            <w:r w:rsidR="002D2337">
              <w:rPr>
                <w:rFonts w:ascii="Calibri" w:eastAsia="Calibri" w:hAnsi="Calibri" w:cs="Calibri"/>
                <w:szCs w:val="24"/>
              </w:rPr>
              <w:t>—</w:t>
            </w:r>
            <w:r w:rsidRPr="00B26F1A">
              <w:rPr>
                <w:rFonts w:cstheme="minorHAnsi"/>
                <w:color w:val="000000"/>
                <w:sz w:val="22"/>
              </w:rPr>
              <w:t xml:space="preserve">give a list of materials to begin gathering. </w:t>
            </w:r>
          </w:p>
          <w:p w14:paraId="0DF30989" w14:textId="1384FB42" w:rsidR="00B26F1A" w:rsidRPr="00B26F1A" w:rsidRDefault="00B26F1A" w:rsidP="002D51E1">
            <w:pPr>
              <w:numPr>
                <w:ilvl w:val="0"/>
                <w:numId w:val="25"/>
              </w:numPr>
              <w:spacing w:before="0" w:after="60"/>
              <w:rPr>
                <w:rFonts w:cstheme="minorHAnsi"/>
                <w:color w:val="000000"/>
                <w:sz w:val="22"/>
              </w:rPr>
            </w:pPr>
            <w:r w:rsidRPr="00B26F1A">
              <w:rPr>
                <w:rFonts w:cstheme="minorHAnsi"/>
                <w:color w:val="000000"/>
                <w:sz w:val="22"/>
              </w:rPr>
              <w:t>Opportunity for questions from caregiver and student</w:t>
            </w:r>
            <w:r w:rsidR="002D04ED">
              <w:rPr>
                <w:rFonts w:cstheme="minorHAnsi"/>
                <w:color w:val="000000"/>
                <w:sz w:val="22"/>
              </w:rPr>
              <w:t>.</w:t>
            </w:r>
          </w:p>
          <w:p w14:paraId="3FC19381" w14:textId="77777777" w:rsidR="00B26F1A" w:rsidRPr="00B26F1A" w:rsidRDefault="00B26F1A" w:rsidP="00B26F1A">
            <w:pPr>
              <w:spacing w:before="0" w:after="0"/>
              <w:rPr>
                <w:rFonts w:cstheme="minorHAnsi"/>
                <w:color w:val="000000"/>
                <w:sz w:val="22"/>
              </w:rPr>
            </w:pPr>
            <w:r w:rsidRPr="00B26F1A">
              <w:rPr>
                <w:rFonts w:cstheme="minorHAnsi"/>
                <w:color w:val="000000"/>
                <w:sz w:val="22"/>
              </w:rPr>
              <w:t xml:space="preserve">Day 1: </w:t>
            </w:r>
          </w:p>
          <w:p w14:paraId="00448153" w14:textId="77D953DB" w:rsidR="00B26F1A" w:rsidRPr="00B26F1A" w:rsidRDefault="00B26F1A" w:rsidP="00B26F1A">
            <w:pPr>
              <w:numPr>
                <w:ilvl w:val="0"/>
                <w:numId w:val="25"/>
              </w:numPr>
              <w:spacing w:before="0" w:after="0"/>
              <w:rPr>
                <w:rFonts w:cstheme="minorHAnsi"/>
                <w:color w:val="000000"/>
                <w:sz w:val="22"/>
              </w:rPr>
            </w:pPr>
            <w:r w:rsidRPr="00B26F1A">
              <w:rPr>
                <w:rFonts w:cstheme="minorHAnsi"/>
                <w:color w:val="000000"/>
                <w:sz w:val="22"/>
              </w:rPr>
              <w:t>Slide 1</w:t>
            </w:r>
            <w:r w:rsidR="002D2337">
              <w:rPr>
                <w:rFonts w:ascii="Calibri" w:eastAsia="Calibri" w:hAnsi="Calibri" w:cs="Calibri"/>
                <w:szCs w:val="24"/>
              </w:rPr>
              <w:t>—</w:t>
            </w:r>
            <w:r w:rsidRPr="00B26F1A">
              <w:rPr>
                <w:rFonts w:cstheme="minorHAnsi"/>
                <w:color w:val="000000"/>
                <w:sz w:val="22"/>
              </w:rPr>
              <w:t>Discuss the overarching question on the title slide, ask students what they think it means</w:t>
            </w:r>
            <w:r w:rsidR="002D04ED">
              <w:rPr>
                <w:rFonts w:cstheme="minorHAnsi"/>
                <w:color w:val="000000"/>
                <w:sz w:val="22"/>
              </w:rPr>
              <w:t>,</w:t>
            </w:r>
            <w:r w:rsidRPr="00B26F1A">
              <w:rPr>
                <w:rFonts w:cstheme="minorHAnsi"/>
                <w:color w:val="000000"/>
                <w:sz w:val="22"/>
              </w:rPr>
              <w:t xml:space="preserve"> and if they believe they are drinking the same water as the first people who were on earth? </w:t>
            </w:r>
          </w:p>
          <w:p w14:paraId="5F220F3D" w14:textId="15AF5EB7" w:rsidR="00B26F1A" w:rsidRPr="00B26F1A" w:rsidRDefault="00B26F1A" w:rsidP="00B26F1A">
            <w:pPr>
              <w:numPr>
                <w:ilvl w:val="0"/>
                <w:numId w:val="25"/>
              </w:numPr>
              <w:spacing w:before="0" w:after="0"/>
              <w:rPr>
                <w:rFonts w:cstheme="minorHAnsi"/>
                <w:color w:val="000000"/>
                <w:sz w:val="22"/>
              </w:rPr>
            </w:pPr>
            <w:r w:rsidRPr="00B26F1A">
              <w:rPr>
                <w:rFonts w:cstheme="minorHAnsi"/>
                <w:color w:val="000000"/>
                <w:sz w:val="22"/>
              </w:rPr>
              <w:t xml:space="preserve">Slides 2 </w:t>
            </w:r>
            <w:r w:rsidR="002D2337">
              <w:rPr>
                <w:rFonts w:cstheme="minorHAnsi"/>
                <w:color w:val="000000"/>
                <w:sz w:val="22"/>
              </w:rPr>
              <w:t>and</w:t>
            </w:r>
            <w:r w:rsidRPr="00B26F1A">
              <w:rPr>
                <w:rFonts w:cstheme="minorHAnsi"/>
                <w:color w:val="000000"/>
                <w:sz w:val="22"/>
              </w:rPr>
              <w:t xml:space="preserve"> 3</w:t>
            </w:r>
            <w:r w:rsidR="002D2337">
              <w:rPr>
                <w:rFonts w:ascii="Calibri" w:eastAsia="Calibri" w:hAnsi="Calibri" w:cs="Calibri"/>
                <w:szCs w:val="24"/>
              </w:rPr>
              <w:t>—</w:t>
            </w:r>
            <w:r w:rsidRPr="00B26F1A">
              <w:rPr>
                <w:rFonts w:cstheme="minorHAnsi"/>
                <w:color w:val="000000"/>
                <w:sz w:val="22"/>
              </w:rPr>
              <w:t>Asks students to answer the question, justify</w:t>
            </w:r>
            <w:r w:rsidR="002D04ED">
              <w:rPr>
                <w:rFonts w:cstheme="minorHAnsi"/>
                <w:color w:val="000000"/>
                <w:sz w:val="22"/>
              </w:rPr>
              <w:t>,</w:t>
            </w:r>
            <w:r w:rsidRPr="00B26F1A">
              <w:rPr>
                <w:rFonts w:cstheme="minorHAnsi"/>
                <w:color w:val="000000"/>
                <w:sz w:val="22"/>
              </w:rPr>
              <w:t xml:space="preserve"> and create their own ideas on how they could clean the dirty glass of water </w:t>
            </w:r>
            <w:r w:rsidR="002D04ED">
              <w:rPr>
                <w:rFonts w:cstheme="minorHAnsi"/>
                <w:color w:val="000000"/>
                <w:sz w:val="22"/>
              </w:rPr>
              <w:t>.</w:t>
            </w:r>
          </w:p>
          <w:p w14:paraId="38AF78F2" w14:textId="24DCA15C" w:rsidR="00B26F1A" w:rsidRPr="00B26F1A" w:rsidRDefault="00B26F1A" w:rsidP="00B26F1A">
            <w:pPr>
              <w:numPr>
                <w:ilvl w:val="0"/>
                <w:numId w:val="25"/>
              </w:numPr>
              <w:spacing w:before="0" w:after="0"/>
              <w:rPr>
                <w:rFonts w:cstheme="minorHAnsi"/>
                <w:color w:val="000000"/>
                <w:sz w:val="22"/>
              </w:rPr>
            </w:pPr>
            <w:r w:rsidRPr="00B26F1A">
              <w:rPr>
                <w:rFonts w:cstheme="minorHAnsi"/>
                <w:color w:val="000000"/>
                <w:sz w:val="22"/>
              </w:rPr>
              <w:t>Slide 4</w:t>
            </w:r>
            <w:r w:rsidR="002D2337">
              <w:rPr>
                <w:rFonts w:ascii="Calibri" w:eastAsia="Calibri" w:hAnsi="Calibri" w:cs="Calibri"/>
                <w:szCs w:val="24"/>
              </w:rPr>
              <w:t>—</w:t>
            </w:r>
            <w:r w:rsidRPr="00B26F1A">
              <w:rPr>
                <w:rFonts w:cstheme="minorHAnsi"/>
                <w:color w:val="000000"/>
                <w:sz w:val="22"/>
              </w:rPr>
              <w:t xml:space="preserve">Watch the video and stop before the child answers the question, inform students that this will be their task at the end of the unit and to begin collecting materials they think they will need. </w:t>
            </w:r>
          </w:p>
          <w:p w14:paraId="3EBF9F5A" w14:textId="59D14A3C" w:rsidR="00B26F1A" w:rsidRDefault="00B26F1A" w:rsidP="002D51E1">
            <w:pPr>
              <w:numPr>
                <w:ilvl w:val="0"/>
                <w:numId w:val="25"/>
              </w:numPr>
              <w:spacing w:before="0" w:after="60"/>
              <w:rPr>
                <w:rFonts w:cstheme="minorHAnsi"/>
                <w:color w:val="000000"/>
                <w:sz w:val="22"/>
              </w:rPr>
            </w:pPr>
            <w:r w:rsidRPr="00B26F1A">
              <w:rPr>
                <w:rFonts w:cstheme="minorHAnsi"/>
                <w:color w:val="000000"/>
                <w:sz w:val="22"/>
              </w:rPr>
              <w:t>Slide 5</w:t>
            </w:r>
            <w:r w:rsidR="002D2337">
              <w:rPr>
                <w:rFonts w:ascii="Calibri" w:eastAsia="Calibri" w:hAnsi="Calibri" w:cs="Calibri"/>
                <w:szCs w:val="24"/>
              </w:rPr>
              <w:t>—</w:t>
            </w:r>
            <w:r w:rsidRPr="00B26F1A">
              <w:rPr>
                <w:rFonts w:cstheme="minorHAnsi"/>
                <w:color w:val="000000"/>
                <w:sz w:val="22"/>
              </w:rPr>
              <w:t xml:space="preserve">Look at the different sections that will be explored over the next couple weeks. Provide time for questions. </w:t>
            </w:r>
          </w:p>
          <w:p w14:paraId="1A7D0489" w14:textId="77777777" w:rsidR="00B26F1A" w:rsidRPr="00B26F1A" w:rsidRDefault="00B26F1A" w:rsidP="00B26F1A">
            <w:pPr>
              <w:spacing w:before="0" w:after="0"/>
              <w:rPr>
                <w:rFonts w:cstheme="minorHAnsi"/>
                <w:color w:val="000000"/>
                <w:sz w:val="22"/>
              </w:rPr>
            </w:pPr>
            <w:r w:rsidRPr="00B26F1A">
              <w:rPr>
                <w:rFonts w:cstheme="minorHAnsi"/>
                <w:color w:val="000000"/>
                <w:sz w:val="22"/>
              </w:rPr>
              <w:t>Day 2:</w:t>
            </w:r>
          </w:p>
          <w:p w14:paraId="4923A9C6" w14:textId="54901011" w:rsidR="00B26F1A" w:rsidRPr="00B26F1A" w:rsidRDefault="00B26F1A" w:rsidP="002D51E1">
            <w:pPr>
              <w:numPr>
                <w:ilvl w:val="0"/>
                <w:numId w:val="25"/>
              </w:numPr>
              <w:spacing w:before="0" w:after="60"/>
              <w:rPr>
                <w:rFonts w:cstheme="minorHAnsi"/>
                <w:color w:val="000000"/>
                <w:sz w:val="22"/>
              </w:rPr>
            </w:pPr>
            <w:r w:rsidRPr="00B26F1A">
              <w:rPr>
                <w:rFonts w:cstheme="minorHAnsi"/>
                <w:color w:val="000000"/>
                <w:sz w:val="22"/>
              </w:rPr>
              <w:t>Slides 6</w:t>
            </w:r>
            <w:r w:rsidR="002D2337">
              <w:rPr>
                <w:rFonts w:cstheme="minorHAnsi"/>
                <w:color w:val="000000"/>
                <w:sz w:val="22"/>
              </w:rPr>
              <w:t>–</w:t>
            </w:r>
            <w:r w:rsidRPr="00B26F1A">
              <w:rPr>
                <w:rFonts w:cstheme="minorHAnsi"/>
                <w:color w:val="000000"/>
                <w:sz w:val="22"/>
              </w:rPr>
              <w:t>8</w:t>
            </w:r>
            <w:r w:rsidR="002D2337">
              <w:rPr>
                <w:rFonts w:ascii="Calibri" w:eastAsia="Calibri" w:hAnsi="Calibri" w:cs="Calibri"/>
                <w:szCs w:val="24"/>
              </w:rPr>
              <w:t>—</w:t>
            </w:r>
            <w:r w:rsidRPr="00B26F1A">
              <w:rPr>
                <w:rFonts w:cstheme="minorHAnsi"/>
                <w:color w:val="000000"/>
                <w:sz w:val="22"/>
              </w:rPr>
              <w:t>Teacher-led synchronous learning with the whole class.</w:t>
            </w:r>
          </w:p>
          <w:p w14:paraId="7834FEFF" w14:textId="77777777" w:rsidR="00B26F1A" w:rsidRPr="00B26F1A" w:rsidRDefault="00B26F1A" w:rsidP="00B26F1A">
            <w:pPr>
              <w:spacing w:before="0" w:after="0"/>
              <w:rPr>
                <w:rFonts w:cstheme="minorHAnsi"/>
                <w:color w:val="000000"/>
                <w:sz w:val="22"/>
              </w:rPr>
            </w:pPr>
            <w:r w:rsidRPr="00B26F1A">
              <w:rPr>
                <w:rFonts w:cstheme="minorHAnsi"/>
                <w:color w:val="000000"/>
                <w:sz w:val="22"/>
              </w:rPr>
              <w:t>Day 3:</w:t>
            </w:r>
          </w:p>
          <w:p w14:paraId="24277653" w14:textId="03D147E9" w:rsidR="00B26F1A" w:rsidRPr="00B26F1A" w:rsidRDefault="00B26F1A" w:rsidP="00B26F1A">
            <w:pPr>
              <w:numPr>
                <w:ilvl w:val="0"/>
                <w:numId w:val="25"/>
              </w:numPr>
              <w:spacing w:before="0" w:after="0"/>
              <w:rPr>
                <w:rFonts w:cstheme="minorHAnsi"/>
                <w:color w:val="000000"/>
                <w:sz w:val="22"/>
              </w:rPr>
            </w:pPr>
            <w:r w:rsidRPr="00B26F1A">
              <w:rPr>
                <w:rFonts w:cstheme="minorHAnsi"/>
                <w:color w:val="000000"/>
                <w:sz w:val="22"/>
              </w:rPr>
              <w:t xml:space="preserve">Slides 9 </w:t>
            </w:r>
            <w:r w:rsidR="002D2337">
              <w:rPr>
                <w:rFonts w:cstheme="minorHAnsi"/>
                <w:color w:val="000000"/>
                <w:sz w:val="22"/>
              </w:rPr>
              <w:t>and</w:t>
            </w:r>
            <w:r w:rsidRPr="00B26F1A">
              <w:rPr>
                <w:rFonts w:cstheme="minorHAnsi"/>
                <w:color w:val="000000"/>
                <w:sz w:val="22"/>
              </w:rPr>
              <w:t xml:space="preserve"> 10</w:t>
            </w:r>
            <w:r w:rsidR="002D2337">
              <w:rPr>
                <w:rFonts w:ascii="Calibri" w:eastAsia="Calibri" w:hAnsi="Calibri" w:cs="Calibri"/>
                <w:szCs w:val="24"/>
              </w:rPr>
              <w:t>—</w:t>
            </w:r>
            <w:r w:rsidRPr="00B26F1A">
              <w:rPr>
                <w:rFonts w:cstheme="minorHAnsi"/>
                <w:color w:val="000000"/>
                <w:sz w:val="22"/>
              </w:rPr>
              <w:t>Optional independent learning with a caregiver or as synchronous learning led by teacher with the whole class</w:t>
            </w:r>
            <w:r w:rsidR="002D04ED">
              <w:rPr>
                <w:rFonts w:cstheme="minorHAnsi"/>
                <w:color w:val="000000"/>
                <w:sz w:val="22"/>
              </w:rPr>
              <w:t>.</w:t>
            </w:r>
          </w:p>
          <w:p w14:paraId="18F30108" w14:textId="31627064" w:rsidR="00B26F1A" w:rsidRPr="00B26F1A" w:rsidRDefault="00B26F1A" w:rsidP="002D51E1">
            <w:pPr>
              <w:numPr>
                <w:ilvl w:val="0"/>
                <w:numId w:val="25"/>
              </w:numPr>
              <w:spacing w:before="0" w:after="60"/>
              <w:rPr>
                <w:rFonts w:cstheme="minorHAnsi"/>
                <w:color w:val="000000"/>
                <w:sz w:val="22"/>
              </w:rPr>
            </w:pPr>
            <w:r w:rsidRPr="00B26F1A">
              <w:rPr>
                <w:rFonts w:cstheme="minorHAnsi"/>
                <w:color w:val="000000"/>
                <w:sz w:val="22"/>
              </w:rPr>
              <w:t>Slide 11</w:t>
            </w:r>
            <w:r w:rsidR="002D2337">
              <w:rPr>
                <w:rFonts w:ascii="Calibri" w:eastAsia="Calibri" w:hAnsi="Calibri" w:cs="Calibri"/>
                <w:szCs w:val="24"/>
              </w:rPr>
              <w:t>—</w:t>
            </w:r>
            <w:r w:rsidRPr="00B26F1A">
              <w:rPr>
                <w:rFonts w:cstheme="minorHAnsi"/>
                <w:color w:val="000000"/>
                <w:sz w:val="22"/>
              </w:rPr>
              <w:t xml:space="preserve">Independent pencil </w:t>
            </w:r>
            <w:r w:rsidR="002D04ED">
              <w:rPr>
                <w:rFonts w:cstheme="minorHAnsi"/>
                <w:color w:val="000000"/>
                <w:sz w:val="22"/>
              </w:rPr>
              <w:t xml:space="preserve">and </w:t>
            </w:r>
            <w:r w:rsidRPr="00B26F1A">
              <w:rPr>
                <w:rFonts w:cstheme="minorHAnsi"/>
                <w:color w:val="000000"/>
                <w:sz w:val="22"/>
              </w:rPr>
              <w:t>paper task</w:t>
            </w:r>
            <w:r w:rsidR="002D04ED">
              <w:rPr>
                <w:rFonts w:cstheme="minorHAnsi"/>
                <w:color w:val="000000"/>
                <w:sz w:val="22"/>
              </w:rPr>
              <w:t>.</w:t>
            </w:r>
          </w:p>
          <w:p w14:paraId="3D7B5032" w14:textId="77777777" w:rsidR="00B26F1A" w:rsidRPr="00B26F1A" w:rsidRDefault="00B26F1A" w:rsidP="00B26F1A">
            <w:pPr>
              <w:spacing w:before="0" w:after="0"/>
              <w:rPr>
                <w:rFonts w:cstheme="minorHAnsi"/>
                <w:color w:val="000000"/>
                <w:sz w:val="22"/>
              </w:rPr>
            </w:pPr>
            <w:r w:rsidRPr="00B26F1A">
              <w:rPr>
                <w:rFonts w:cstheme="minorHAnsi"/>
                <w:color w:val="000000"/>
                <w:sz w:val="22"/>
              </w:rPr>
              <w:t>Day 4:</w:t>
            </w:r>
          </w:p>
          <w:p w14:paraId="75280EC6" w14:textId="5E4AD240" w:rsidR="002861AE" w:rsidRPr="002D2337" w:rsidRDefault="00B26F1A" w:rsidP="00B26F1A">
            <w:pPr>
              <w:numPr>
                <w:ilvl w:val="0"/>
                <w:numId w:val="25"/>
              </w:numPr>
              <w:spacing w:before="0" w:after="0"/>
              <w:rPr>
                <w:rFonts w:cstheme="minorHAnsi"/>
                <w:color w:val="000000"/>
                <w:sz w:val="22"/>
              </w:rPr>
            </w:pPr>
            <w:r w:rsidRPr="00B26F1A">
              <w:rPr>
                <w:rFonts w:cstheme="minorHAnsi"/>
                <w:color w:val="000000"/>
                <w:sz w:val="22"/>
              </w:rPr>
              <w:t>Slide 12</w:t>
            </w:r>
            <w:r w:rsidR="002D2337">
              <w:rPr>
                <w:rFonts w:ascii="Calibri" w:eastAsia="Calibri" w:hAnsi="Calibri" w:cs="Calibri"/>
                <w:szCs w:val="24"/>
              </w:rPr>
              <w:t>—</w:t>
            </w:r>
            <w:r w:rsidRPr="00B26F1A">
              <w:rPr>
                <w:rFonts w:cstheme="minorHAnsi"/>
                <w:color w:val="000000"/>
                <w:sz w:val="22"/>
              </w:rPr>
              <w:t>Teacher-</w:t>
            </w:r>
            <w:r w:rsidR="002D04ED">
              <w:rPr>
                <w:rFonts w:cstheme="minorHAnsi"/>
                <w:color w:val="000000"/>
                <w:sz w:val="22"/>
              </w:rPr>
              <w:t>led, whole class discussion</w:t>
            </w:r>
            <w:r w:rsidRPr="00B26F1A">
              <w:rPr>
                <w:rFonts w:cstheme="minorHAnsi"/>
                <w:color w:val="000000"/>
                <w:sz w:val="22"/>
              </w:rPr>
              <w:t xml:space="preserve"> (continued in next section)</w:t>
            </w:r>
            <w:r w:rsidR="002D04ED">
              <w:rPr>
                <w:rFonts w:cstheme="minorHAnsi"/>
                <w:color w:val="000000"/>
                <w:sz w:val="22"/>
              </w:rPr>
              <w:t>.</w:t>
            </w:r>
          </w:p>
        </w:tc>
      </w:tr>
      <w:tr w:rsidR="002D2337" w:rsidRPr="000C11AB" w14:paraId="7B8565DB" w14:textId="77777777" w:rsidTr="002D2337">
        <w:trPr>
          <w:trHeight w:val="288"/>
        </w:trPr>
        <w:tc>
          <w:tcPr>
            <w:tcW w:w="10456" w:type="dxa"/>
            <w:shd w:val="clear" w:color="auto" w:fill="D9E2F3" w:themeFill="accent1" w:themeFillTint="33"/>
            <w:tcMar>
              <w:top w:w="115" w:type="dxa"/>
              <w:left w:w="115" w:type="dxa"/>
              <w:bottom w:w="115" w:type="dxa"/>
              <w:right w:w="115" w:type="dxa"/>
            </w:tcMar>
          </w:tcPr>
          <w:p w14:paraId="5CF34405" w14:textId="0C661ECC" w:rsidR="002D2337" w:rsidRPr="00B26F1A" w:rsidRDefault="002D2337" w:rsidP="002D2337">
            <w:pPr>
              <w:spacing w:before="0" w:after="60"/>
              <w:rPr>
                <w:rFonts w:cstheme="minorHAnsi"/>
                <w:sz w:val="22"/>
              </w:rPr>
            </w:pPr>
            <w:r w:rsidRPr="00B26F1A">
              <w:rPr>
                <w:b/>
              </w:rPr>
              <w:t xml:space="preserve">Question: </w:t>
            </w:r>
            <w:r>
              <w:rPr>
                <w:b/>
              </w:rPr>
              <w:t>How is the water cycle important?</w:t>
            </w:r>
          </w:p>
        </w:tc>
      </w:tr>
      <w:tr w:rsidR="002D2337" w:rsidRPr="000C11AB" w14:paraId="6F37113E" w14:textId="77777777" w:rsidTr="00324AEE">
        <w:trPr>
          <w:trHeight w:val="432"/>
        </w:trPr>
        <w:tc>
          <w:tcPr>
            <w:tcW w:w="10456" w:type="dxa"/>
            <w:shd w:val="clear" w:color="auto" w:fill="auto"/>
            <w:tcMar>
              <w:top w:w="115" w:type="dxa"/>
              <w:left w:w="115" w:type="dxa"/>
              <w:bottom w:w="115" w:type="dxa"/>
              <w:right w:w="115" w:type="dxa"/>
            </w:tcMar>
          </w:tcPr>
          <w:p w14:paraId="79256036" w14:textId="77777777" w:rsidR="002D2337" w:rsidRPr="002D2337" w:rsidRDefault="002D2337" w:rsidP="002D51E1">
            <w:pPr>
              <w:spacing w:before="0" w:after="60"/>
              <w:rPr>
                <w:rFonts w:cstheme="minorHAnsi"/>
                <w:sz w:val="22"/>
              </w:rPr>
            </w:pPr>
            <w:r w:rsidRPr="002D2337">
              <w:rPr>
                <w:rFonts w:cstheme="minorHAnsi"/>
                <w:sz w:val="22"/>
              </w:rPr>
              <w:t xml:space="preserve">Teacher’s instructions: </w:t>
            </w:r>
          </w:p>
          <w:p w14:paraId="29E8E7DD" w14:textId="46D8C711" w:rsidR="002D2337" w:rsidRPr="002D2337" w:rsidRDefault="002D2337" w:rsidP="002D2337">
            <w:pPr>
              <w:spacing w:before="0" w:after="0"/>
              <w:rPr>
                <w:rFonts w:cstheme="minorHAnsi"/>
                <w:color w:val="000000"/>
                <w:sz w:val="22"/>
              </w:rPr>
            </w:pPr>
            <w:r w:rsidRPr="002D2337">
              <w:rPr>
                <w:rFonts w:cstheme="minorHAnsi"/>
                <w:color w:val="000000"/>
                <w:sz w:val="22"/>
              </w:rPr>
              <w:t xml:space="preserve">Day 4 </w:t>
            </w:r>
            <w:r w:rsidR="002D04ED">
              <w:rPr>
                <w:rFonts w:cstheme="minorHAnsi"/>
                <w:color w:val="000000"/>
                <w:sz w:val="22"/>
              </w:rPr>
              <w:t>(continued)</w:t>
            </w:r>
            <w:r w:rsidRPr="002D2337">
              <w:rPr>
                <w:rFonts w:cstheme="minorHAnsi"/>
                <w:color w:val="000000"/>
                <w:sz w:val="22"/>
              </w:rPr>
              <w:t xml:space="preserve"> </w:t>
            </w:r>
          </w:p>
          <w:p w14:paraId="6713C0A8" w14:textId="201822D6" w:rsidR="002D2337" w:rsidRPr="002D2337" w:rsidRDefault="002D2337" w:rsidP="002D51E1">
            <w:pPr>
              <w:numPr>
                <w:ilvl w:val="0"/>
                <w:numId w:val="25"/>
              </w:numPr>
              <w:spacing w:before="0" w:after="0"/>
              <w:rPr>
                <w:rFonts w:cstheme="minorHAnsi"/>
                <w:color w:val="000000"/>
                <w:sz w:val="22"/>
              </w:rPr>
            </w:pPr>
            <w:r w:rsidRPr="002D2337">
              <w:rPr>
                <w:rFonts w:cstheme="minorHAnsi"/>
                <w:color w:val="000000"/>
                <w:sz w:val="22"/>
              </w:rPr>
              <w:t>Slide 13</w:t>
            </w:r>
            <w:r w:rsidR="002D51E1">
              <w:rPr>
                <w:rFonts w:ascii="Calibri" w:eastAsia="Calibri" w:hAnsi="Calibri" w:cs="Calibri"/>
                <w:szCs w:val="24"/>
              </w:rPr>
              <w:t>—</w:t>
            </w:r>
            <w:r w:rsidRPr="002D2337">
              <w:rPr>
                <w:rFonts w:cstheme="minorHAnsi"/>
                <w:color w:val="000000"/>
                <w:sz w:val="22"/>
              </w:rPr>
              <w:t xml:space="preserve">Teacher-led synchronous learning with the whole class. </w:t>
            </w:r>
          </w:p>
          <w:p w14:paraId="7BD2CFC9" w14:textId="02D42B50" w:rsidR="002D2337" w:rsidRPr="002D2337" w:rsidRDefault="002D2337" w:rsidP="002D51E1">
            <w:pPr>
              <w:numPr>
                <w:ilvl w:val="0"/>
                <w:numId w:val="25"/>
              </w:numPr>
              <w:spacing w:before="0" w:after="60"/>
              <w:rPr>
                <w:rFonts w:cstheme="minorHAnsi"/>
                <w:color w:val="000000"/>
                <w:sz w:val="22"/>
              </w:rPr>
            </w:pPr>
            <w:r w:rsidRPr="002D2337">
              <w:rPr>
                <w:rFonts w:cstheme="minorHAnsi"/>
                <w:color w:val="000000"/>
                <w:sz w:val="22"/>
              </w:rPr>
              <w:t>Slide 14</w:t>
            </w:r>
            <w:r w:rsidR="002D51E1">
              <w:rPr>
                <w:rFonts w:ascii="Calibri" w:eastAsia="Calibri" w:hAnsi="Calibri" w:cs="Calibri"/>
                <w:szCs w:val="24"/>
              </w:rPr>
              <w:t>—</w:t>
            </w:r>
            <w:r w:rsidRPr="002D2337">
              <w:rPr>
                <w:rFonts w:cstheme="minorHAnsi"/>
                <w:color w:val="000000"/>
                <w:sz w:val="22"/>
              </w:rPr>
              <w:t xml:space="preserve">Independent student experiment. Remind caregivers to not give away the answer and allow students to come up with their own explanation of events. </w:t>
            </w:r>
          </w:p>
          <w:p w14:paraId="617A3B4B" w14:textId="77777777" w:rsidR="002D2337" w:rsidRPr="002D2337" w:rsidRDefault="002D2337" w:rsidP="002D2337">
            <w:pPr>
              <w:spacing w:before="0" w:after="0"/>
              <w:rPr>
                <w:rFonts w:cstheme="minorHAnsi"/>
                <w:color w:val="000000"/>
                <w:sz w:val="22"/>
              </w:rPr>
            </w:pPr>
            <w:r w:rsidRPr="002D2337">
              <w:rPr>
                <w:rFonts w:cstheme="minorHAnsi"/>
                <w:color w:val="000000"/>
                <w:sz w:val="22"/>
              </w:rPr>
              <w:t>Day 5:</w:t>
            </w:r>
          </w:p>
          <w:p w14:paraId="29418E07" w14:textId="0559BB5C" w:rsidR="002D2337" w:rsidRPr="002D2337" w:rsidRDefault="002D2337" w:rsidP="002D51E1">
            <w:pPr>
              <w:numPr>
                <w:ilvl w:val="0"/>
                <w:numId w:val="25"/>
              </w:numPr>
              <w:spacing w:before="0" w:after="0"/>
              <w:rPr>
                <w:rFonts w:cstheme="minorHAnsi"/>
                <w:color w:val="000000"/>
                <w:sz w:val="22"/>
              </w:rPr>
            </w:pPr>
            <w:r w:rsidRPr="002D2337">
              <w:rPr>
                <w:rFonts w:cstheme="minorHAnsi"/>
                <w:color w:val="000000"/>
                <w:sz w:val="22"/>
              </w:rPr>
              <w:t>Slide 15</w:t>
            </w:r>
            <w:r w:rsidR="002D51E1">
              <w:rPr>
                <w:rFonts w:ascii="Calibri" w:eastAsia="Calibri" w:hAnsi="Calibri" w:cs="Calibri"/>
                <w:szCs w:val="24"/>
              </w:rPr>
              <w:t>—</w:t>
            </w:r>
            <w:r w:rsidRPr="002D2337">
              <w:rPr>
                <w:rFonts w:cstheme="minorHAnsi"/>
                <w:color w:val="000000"/>
                <w:sz w:val="22"/>
              </w:rPr>
              <w:t>Demonstrations can be done by the teacher or at home with a caregiver. (</w:t>
            </w:r>
            <w:r w:rsidRPr="002D2337">
              <w:rPr>
                <w:rFonts w:cstheme="minorHAnsi"/>
                <w:i/>
                <w:color w:val="000000"/>
                <w:sz w:val="22"/>
              </w:rPr>
              <w:t>Other demonstrations can be suggested</w:t>
            </w:r>
            <w:r w:rsidR="002D04ED">
              <w:rPr>
                <w:rFonts w:cstheme="minorHAnsi"/>
                <w:i/>
                <w:color w:val="000000"/>
                <w:sz w:val="22"/>
              </w:rPr>
              <w:t>.</w:t>
            </w:r>
            <w:r w:rsidRPr="002D2337">
              <w:rPr>
                <w:rFonts w:cstheme="minorHAnsi"/>
                <w:i/>
                <w:color w:val="000000"/>
                <w:sz w:val="22"/>
              </w:rPr>
              <w:t>)</w:t>
            </w:r>
          </w:p>
          <w:p w14:paraId="52F27DF4" w14:textId="5E756647" w:rsidR="002D2337" w:rsidRPr="002D2337" w:rsidRDefault="002D2337" w:rsidP="002D51E1">
            <w:pPr>
              <w:numPr>
                <w:ilvl w:val="0"/>
                <w:numId w:val="25"/>
              </w:numPr>
              <w:spacing w:before="0" w:after="0"/>
              <w:rPr>
                <w:rFonts w:cstheme="minorHAnsi"/>
                <w:color w:val="000000"/>
                <w:sz w:val="22"/>
              </w:rPr>
            </w:pPr>
            <w:r w:rsidRPr="002D2337">
              <w:rPr>
                <w:rFonts w:cstheme="minorHAnsi"/>
                <w:color w:val="000000"/>
                <w:sz w:val="22"/>
              </w:rPr>
              <w:t xml:space="preserve">Slides 16 </w:t>
            </w:r>
            <w:r w:rsidR="002D51E1">
              <w:rPr>
                <w:rFonts w:cstheme="minorHAnsi"/>
                <w:color w:val="000000"/>
                <w:sz w:val="22"/>
              </w:rPr>
              <w:t>and</w:t>
            </w:r>
            <w:r w:rsidRPr="002D2337">
              <w:rPr>
                <w:rFonts w:cstheme="minorHAnsi"/>
                <w:color w:val="000000"/>
                <w:sz w:val="22"/>
              </w:rPr>
              <w:t xml:space="preserve"> 17</w:t>
            </w:r>
            <w:r w:rsidR="002D51E1">
              <w:rPr>
                <w:rFonts w:ascii="Calibri" w:eastAsia="Calibri" w:hAnsi="Calibri" w:cs="Calibri"/>
                <w:szCs w:val="24"/>
              </w:rPr>
              <w:t>—</w:t>
            </w:r>
            <w:r w:rsidRPr="002D2337">
              <w:rPr>
                <w:rFonts w:cstheme="minorHAnsi"/>
                <w:color w:val="000000"/>
                <w:sz w:val="22"/>
              </w:rPr>
              <w:t>Observation and reflection journals that students can use to respond to the demonstrations</w:t>
            </w:r>
            <w:r w:rsidR="002D04ED">
              <w:rPr>
                <w:rFonts w:cstheme="minorHAnsi"/>
                <w:color w:val="000000"/>
                <w:sz w:val="22"/>
              </w:rPr>
              <w:t>.</w:t>
            </w:r>
            <w:r w:rsidRPr="002D2337">
              <w:rPr>
                <w:rFonts w:cstheme="minorHAnsi"/>
                <w:color w:val="000000"/>
                <w:sz w:val="22"/>
              </w:rPr>
              <w:t xml:space="preserve"> </w:t>
            </w:r>
          </w:p>
          <w:p w14:paraId="3BD6EA8F" w14:textId="691ED528" w:rsidR="002D2337" w:rsidRPr="002D2337" w:rsidRDefault="002D2337" w:rsidP="002D51E1">
            <w:pPr>
              <w:numPr>
                <w:ilvl w:val="0"/>
                <w:numId w:val="25"/>
              </w:numPr>
              <w:spacing w:before="0" w:after="60"/>
              <w:rPr>
                <w:rFonts w:cstheme="minorHAnsi"/>
                <w:color w:val="000000"/>
                <w:sz w:val="22"/>
              </w:rPr>
            </w:pPr>
            <w:r w:rsidRPr="002D2337">
              <w:rPr>
                <w:rFonts w:cstheme="minorHAnsi"/>
                <w:color w:val="000000"/>
                <w:sz w:val="22"/>
              </w:rPr>
              <w:t xml:space="preserve">Slides 18 </w:t>
            </w:r>
            <w:r w:rsidR="00675D14">
              <w:rPr>
                <w:rFonts w:cstheme="minorHAnsi"/>
                <w:color w:val="000000"/>
                <w:sz w:val="22"/>
              </w:rPr>
              <w:t>and</w:t>
            </w:r>
            <w:r w:rsidRPr="002D2337">
              <w:rPr>
                <w:rFonts w:cstheme="minorHAnsi"/>
                <w:color w:val="000000"/>
                <w:sz w:val="22"/>
              </w:rPr>
              <w:t xml:space="preserve"> 19</w:t>
            </w:r>
            <w:r w:rsidR="002D51E1">
              <w:rPr>
                <w:rFonts w:ascii="Calibri" w:eastAsia="Calibri" w:hAnsi="Calibri" w:cs="Calibri"/>
                <w:szCs w:val="24"/>
              </w:rPr>
              <w:t>—</w:t>
            </w:r>
            <w:r w:rsidRPr="002D2337">
              <w:rPr>
                <w:rFonts w:cstheme="minorHAnsi"/>
                <w:color w:val="000000"/>
                <w:sz w:val="22"/>
              </w:rPr>
              <w:t xml:space="preserve">Independent learning opportunity for students to complete extra research and track their learning in the Learning Entry Log. </w:t>
            </w:r>
          </w:p>
          <w:p w14:paraId="129B8F90" w14:textId="77777777" w:rsidR="002D2337" w:rsidRPr="002D2337" w:rsidRDefault="002D2337" w:rsidP="002D2337">
            <w:pPr>
              <w:spacing w:before="0" w:after="0"/>
              <w:rPr>
                <w:rFonts w:cstheme="minorHAnsi"/>
                <w:color w:val="000000"/>
                <w:sz w:val="22"/>
              </w:rPr>
            </w:pPr>
            <w:r w:rsidRPr="002D2337">
              <w:rPr>
                <w:rFonts w:cstheme="minorHAnsi"/>
                <w:color w:val="000000"/>
                <w:sz w:val="22"/>
              </w:rPr>
              <w:t xml:space="preserve">Day 6: </w:t>
            </w:r>
          </w:p>
          <w:p w14:paraId="74DF377D" w14:textId="514CB9B1" w:rsidR="002D2337" w:rsidRPr="002D2337" w:rsidRDefault="002D2337" w:rsidP="002D51E1">
            <w:pPr>
              <w:numPr>
                <w:ilvl w:val="0"/>
                <w:numId w:val="25"/>
              </w:numPr>
              <w:spacing w:before="0" w:after="0"/>
              <w:rPr>
                <w:rFonts w:cstheme="minorHAnsi"/>
                <w:color w:val="000000"/>
                <w:sz w:val="22"/>
              </w:rPr>
            </w:pPr>
            <w:r w:rsidRPr="002D2337">
              <w:rPr>
                <w:rFonts w:cstheme="minorHAnsi"/>
                <w:color w:val="000000"/>
                <w:sz w:val="22"/>
              </w:rPr>
              <w:t>Slides 20-22</w:t>
            </w:r>
            <w:r w:rsidR="002D51E1">
              <w:rPr>
                <w:rFonts w:ascii="Calibri" w:eastAsia="Calibri" w:hAnsi="Calibri" w:cs="Calibri"/>
                <w:szCs w:val="24"/>
              </w:rPr>
              <w:t>—</w:t>
            </w:r>
            <w:r w:rsidRPr="002D2337">
              <w:rPr>
                <w:rFonts w:cstheme="minorHAnsi"/>
                <w:color w:val="000000"/>
                <w:sz w:val="22"/>
              </w:rPr>
              <w:t>Check-in with students and discuss the performance task, ensure all students know what they need to complete independently.</w:t>
            </w:r>
          </w:p>
          <w:p w14:paraId="1703288B" w14:textId="29FA87E3" w:rsidR="002D2337" w:rsidRPr="002D51E1" w:rsidRDefault="002D2337" w:rsidP="002D51E1">
            <w:pPr>
              <w:numPr>
                <w:ilvl w:val="1"/>
                <w:numId w:val="24"/>
              </w:numPr>
              <w:spacing w:before="0" w:after="60"/>
              <w:ind w:left="778"/>
              <w:rPr>
                <w:rFonts w:cstheme="minorHAnsi"/>
                <w:color w:val="000000"/>
                <w:sz w:val="22"/>
              </w:rPr>
            </w:pPr>
            <w:r w:rsidRPr="002D2337">
              <w:rPr>
                <w:rFonts w:cstheme="minorHAnsi"/>
                <w:color w:val="000000"/>
                <w:sz w:val="22"/>
              </w:rPr>
              <w:t>In the teacher notes (Slide 20), there is an optional performance task that could be used for students unable to comp</w:t>
            </w:r>
            <w:r w:rsidR="002D04ED">
              <w:rPr>
                <w:rFonts w:cstheme="minorHAnsi"/>
                <w:color w:val="000000"/>
                <w:sz w:val="22"/>
              </w:rPr>
              <w:t>lete the Water Cycle in the Bag.</w:t>
            </w:r>
          </w:p>
        </w:tc>
      </w:tr>
    </w:tbl>
    <w:p w14:paraId="1F7CA853" w14:textId="77777777" w:rsidR="002D51E1" w:rsidRDefault="002D51E1">
      <w:pPr>
        <w:spacing w:before="0" w:after="0"/>
      </w:pPr>
      <w:r>
        <w:br w:type="page"/>
      </w:r>
    </w:p>
    <w:p w14:paraId="35A9C70F" w14:textId="77777777" w:rsidR="002D51E1" w:rsidRDefault="002D51E1"/>
    <w:tbl>
      <w:tblPr>
        <w:tblStyle w:val="TableGrid"/>
        <w:tblW w:w="10456" w:type="dxa"/>
        <w:tblLook w:val="04A0" w:firstRow="1" w:lastRow="0" w:firstColumn="1" w:lastColumn="0" w:noHBand="0" w:noVBand="1"/>
      </w:tblPr>
      <w:tblGrid>
        <w:gridCol w:w="10456"/>
      </w:tblGrid>
      <w:tr w:rsidR="002D51E1" w:rsidRPr="000C11AB" w14:paraId="79C4AD36" w14:textId="77777777" w:rsidTr="00324AEE">
        <w:trPr>
          <w:trHeight w:val="432"/>
        </w:trPr>
        <w:tc>
          <w:tcPr>
            <w:tcW w:w="10456" w:type="dxa"/>
            <w:shd w:val="clear" w:color="auto" w:fill="auto"/>
            <w:tcMar>
              <w:top w:w="115" w:type="dxa"/>
              <w:left w:w="115" w:type="dxa"/>
              <w:bottom w:w="115" w:type="dxa"/>
              <w:right w:w="115" w:type="dxa"/>
            </w:tcMar>
          </w:tcPr>
          <w:p w14:paraId="7B1AFE59" w14:textId="77777777" w:rsidR="002D51E1" w:rsidRPr="002D2337" w:rsidRDefault="002D51E1" w:rsidP="002D51E1">
            <w:pPr>
              <w:spacing w:before="0" w:after="0"/>
              <w:rPr>
                <w:rFonts w:cstheme="minorHAnsi"/>
                <w:color w:val="000000"/>
                <w:sz w:val="22"/>
              </w:rPr>
            </w:pPr>
            <w:r w:rsidRPr="002D2337">
              <w:rPr>
                <w:rFonts w:cstheme="minorHAnsi"/>
                <w:color w:val="000000"/>
                <w:sz w:val="22"/>
              </w:rPr>
              <w:t xml:space="preserve">Day 7: </w:t>
            </w:r>
          </w:p>
          <w:p w14:paraId="559C9B09" w14:textId="0B3BD6CD" w:rsidR="002D51E1" w:rsidRPr="002D2337" w:rsidRDefault="002D51E1" w:rsidP="002D51E1">
            <w:pPr>
              <w:numPr>
                <w:ilvl w:val="0"/>
                <w:numId w:val="25"/>
              </w:numPr>
              <w:spacing w:before="0" w:after="0"/>
              <w:rPr>
                <w:rFonts w:cstheme="minorHAnsi"/>
                <w:color w:val="000000"/>
                <w:sz w:val="22"/>
              </w:rPr>
            </w:pPr>
            <w:r w:rsidRPr="002D2337">
              <w:rPr>
                <w:rFonts w:cstheme="minorHAnsi"/>
                <w:color w:val="000000"/>
                <w:sz w:val="22"/>
              </w:rPr>
              <w:t>Discuss performance tasks</w:t>
            </w:r>
            <w:r w:rsidR="002D04ED">
              <w:rPr>
                <w:rFonts w:cstheme="minorHAnsi"/>
                <w:color w:val="000000"/>
                <w:sz w:val="22"/>
              </w:rPr>
              <w:t>.</w:t>
            </w:r>
          </w:p>
          <w:p w14:paraId="73F4881A" w14:textId="11AC26F4" w:rsidR="002D51E1" w:rsidRDefault="002D51E1" w:rsidP="002D51E1">
            <w:pPr>
              <w:numPr>
                <w:ilvl w:val="0"/>
                <w:numId w:val="25"/>
              </w:numPr>
              <w:spacing w:before="0" w:after="0"/>
              <w:rPr>
                <w:rFonts w:cstheme="minorHAnsi"/>
                <w:color w:val="000000"/>
                <w:sz w:val="22"/>
              </w:rPr>
            </w:pPr>
            <w:r w:rsidRPr="002D2337">
              <w:rPr>
                <w:rFonts w:cstheme="minorHAnsi"/>
                <w:color w:val="000000"/>
                <w:sz w:val="22"/>
              </w:rPr>
              <w:t xml:space="preserve">Slides 21 </w:t>
            </w:r>
            <w:r>
              <w:rPr>
                <w:rFonts w:cstheme="minorHAnsi"/>
                <w:color w:val="000000"/>
                <w:sz w:val="22"/>
              </w:rPr>
              <w:t>and</w:t>
            </w:r>
            <w:r w:rsidRPr="002D2337">
              <w:rPr>
                <w:rFonts w:cstheme="minorHAnsi"/>
                <w:color w:val="000000"/>
                <w:sz w:val="22"/>
              </w:rPr>
              <w:t xml:space="preserve"> 22</w:t>
            </w:r>
            <w:r>
              <w:rPr>
                <w:rFonts w:ascii="Calibri" w:eastAsia="Calibri" w:hAnsi="Calibri" w:cs="Calibri"/>
                <w:szCs w:val="24"/>
              </w:rPr>
              <w:t>—</w:t>
            </w:r>
            <w:r w:rsidRPr="002D2337">
              <w:rPr>
                <w:rFonts w:cstheme="minorHAnsi"/>
                <w:color w:val="000000"/>
                <w:sz w:val="22"/>
              </w:rPr>
              <w:t>Whole-class discussion (opportunity for formative assessment)</w:t>
            </w:r>
            <w:r w:rsidR="002D04ED">
              <w:rPr>
                <w:rFonts w:cstheme="minorHAnsi"/>
                <w:color w:val="000000"/>
                <w:sz w:val="22"/>
              </w:rPr>
              <w:t>.</w:t>
            </w:r>
          </w:p>
          <w:p w14:paraId="61C265B5" w14:textId="145F2620" w:rsidR="002D51E1" w:rsidRPr="002D51E1" w:rsidRDefault="002D51E1" w:rsidP="002D51E1">
            <w:pPr>
              <w:numPr>
                <w:ilvl w:val="0"/>
                <w:numId w:val="25"/>
              </w:numPr>
              <w:spacing w:before="0" w:after="0"/>
              <w:rPr>
                <w:rFonts w:cstheme="minorHAnsi"/>
                <w:color w:val="000000"/>
                <w:sz w:val="22"/>
              </w:rPr>
            </w:pPr>
            <w:r w:rsidRPr="002D2337">
              <w:rPr>
                <w:rFonts w:cstheme="minorHAnsi"/>
                <w:color w:val="000000"/>
                <w:sz w:val="22"/>
              </w:rPr>
              <w:t>Slide 23</w:t>
            </w:r>
            <w:r>
              <w:rPr>
                <w:rFonts w:ascii="Calibri" w:eastAsia="Calibri" w:hAnsi="Calibri" w:cs="Calibri"/>
                <w:szCs w:val="24"/>
              </w:rPr>
              <w:t>—</w:t>
            </w:r>
            <w:r w:rsidRPr="002D2337">
              <w:rPr>
                <w:rFonts w:cstheme="minorHAnsi"/>
                <w:color w:val="000000"/>
                <w:sz w:val="22"/>
              </w:rPr>
              <w:t>Apply learning: independent activity</w:t>
            </w:r>
            <w:r w:rsidR="002D04ED">
              <w:rPr>
                <w:rFonts w:cstheme="minorHAnsi"/>
                <w:color w:val="000000"/>
                <w:sz w:val="22"/>
              </w:rPr>
              <w:t>.</w:t>
            </w:r>
          </w:p>
        </w:tc>
      </w:tr>
      <w:tr w:rsidR="002D51E1" w:rsidRPr="000C11AB" w14:paraId="0B05278A" w14:textId="77777777" w:rsidTr="002D51E1">
        <w:trPr>
          <w:trHeight w:val="288"/>
        </w:trPr>
        <w:tc>
          <w:tcPr>
            <w:tcW w:w="10456" w:type="dxa"/>
            <w:shd w:val="clear" w:color="auto" w:fill="D9E2F3" w:themeFill="accent1" w:themeFillTint="33"/>
            <w:tcMar>
              <w:top w:w="115" w:type="dxa"/>
              <w:left w:w="115" w:type="dxa"/>
              <w:bottom w:w="115" w:type="dxa"/>
              <w:right w:w="115" w:type="dxa"/>
            </w:tcMar>
          </w:tcPr>
          <w:p w14:paraId="76393076" w14:textId="55885691" w:rsidR="002D51E1" w:rsidRPr="002D2337" w:rsidRDefault="002D51E1" w:rsidP="00675D14">
            <w:pPr>
              <w:spacing w:before="0" w:after="60"/>
              <w:rPr>
                <w:rFonts w:cstheme="minorHAnsi"/>
                <w:sz w:val="22"/>
              </w:rPr>
            </w:pPr>
            <w:r w:rsidRPr="00B26F1A">
              <w:rPr>
                <w:b/>
              </w:rPr>
              <w:t xml:space="preserve">Question: </w:t>
            </w:r>
            <w:r w:rsidR="00675D14">
              <w:rPr>
                <w:b/>
              </w:rPr>
              <w:t>What are the worst pollutants in the water today?</w:t>
            </w:r>
          </w:p>
        </w:tc>
      </w:tr>
      <w:tr w:rsidR="002D51E1" w:rsidRPr="000C11AB" w14:paraId="2BD17926" w14:textId="77777777" w:rsidTr="00324AEE">
        <w:trPr>
          <w:trHeight w:val="432"/>
        </w:trPr>
        <w:tc>
          <w:tcPr>
            <w:tcW w:w="10456" w:type="dxa"/>
            <w:shd w:val="clear" w:color="auto" w:fill="auto"/>
            <w:tcMar>
              <w:top w:w="115" w:type="dxa"/>
              <w:left w:w="115" w:type="dxa"/>
              <w:bottom w:w="115" w:type="dxa"/>
              <w:right w:w="115" w:type="dxa"/>
            </w:tcMar>
          </w:tcPr>
          <w:p w14:paraId="09AFA284" w14:textId="77777777" w:rsidR="00675D14" w:rsidRPr="00675D14" w:rsidRDefault="00675D14" w:rsidP="00675D14">
            <w:pPr>
              <w:spacing w:before="0" w:after="60"/>
              <w:rPr>
                <w:rFonts w:cstheme="minorHAnsi"/>
                <w:sz w:val="22"/>
              </w:rPr>
            </w:pPr>
            <w:r w:rsidRPr="00675D14">
              <w:rPr>
                <w:rFonts w:cstheme="minorHAnsi"/>
                <w:sz w:val="22"/>
              </w:rPr>
              <w:t xml:space="preserve">Teacher’s instructions: </w:t>
            </w:r>
          </w:p>
          <w:p w14:paraId="31FA5C06" w14:textId="77777777" w:rsidR="00675D14" w:rsidRPr="00675D14" w:rsidRDefault="00675D14" w:rsidP="00675D14">
            <w:pPr>
              <w:spacing w:before="0" w:after="0"/>
              <w:rPr>
                <w:rFonts w:cstheme="minorHAnsi"/>
                <w:color w:val="000000"/>
                <w:sz w:val="22"/>
              </w:rPr>
            </w:pPr>
            <w:r w:rsidRPr="00675D14">
              <w:rPr>
                <w:rFonts w:cstheme="minorHAnsi"/>
                <w:color w:val="000000"/>
                <w:sz w:val="22"/>
              </w:rPr>
              <w:t>Day 8:</w:t>
            </w:r>
          </w:p>
          <w:p w14:paraId="6CA92340" w14:textId="720C0DF8" w:rsidR="00675D14" w:rsidRPr="00675D14" w:rsidRDefault="00675D14" w:rsidP="00675D14">
            <w:pPr>
              <w:numPr>
                <w:ilvl w:val="0"/>
                <w:numId w:val="25"/>
              </w:numPr>
              <w:spacing w:before="0" w:after="0"/>
              <w:rPr>
                <w:rFonts w:cstheme="minorHAnsi"/>
                <w:color w:val="000000"/>
                <w:sz w:val="22"/>
              </w:rPr>
            </w:pPr>
            <w:r w:rsidRPr="00675D14">
              <w:rPr>
                <w:rFonts w:cstheme="minorHAnsi"/>
                <w:color w:val="000000"/>
                <w:sz w:val="22"/>
              </w:rPr>
              <w:t>Slide 24</w:t>
            </w:r>
            <w:r>
              <w:rPr>
                <w:rFonts w:ascii="Calibri" w:eastAsia="Calibri" w:hAnsi="Calibri" w:cs="Calibri"/>
                <w:szCs w:val="24"/>
              </w:rPr>
              <w:t>—</w:t>
            </w:r>
            <w:r w:rsidRPr="00675D14">
              <w:rPr>
                <w:rFonts w:cstheme="minorHAnsi"/>
                <w:color w:val="000000"/>
                <w:sz w:val="22"/>
              </w:rPr>
              <w:t xml:space="preserve">Teacher-led synchronous learning with the whole class. </w:t>
            </w:r>
          </w:p>
          <w:p w14:paraId="2FBA3C9F" w14:textId="5ED2E7C0" w:rsidR="00675D14" w:rsidRPr="00675D14" w:rsidRDefault="00675D14" w:rsidP="00675D14">
            <w:pPr>
              <w:numPr>
                <w:ilvl w:val="0"/>
                <w:numId w:val="25"/>
              </w:numPr>
              <w:spacing w:before="0" w:after="0"/>
              <w:rPr>
                <w:rFonts w:eastAsia="Arial" w:cstheme="minorHAnsi"/>
                <w:color w:val="000000"/>
                <w:sz w:val="22"/>
              </w:rPr>
            </w:pPr>
            <w:r w:rsidRPr="00675D14">
              <w:rPr>
                <w:rFonts w:eastAsia="Arial" w:cstheme="minorHAnsi"/>
                <w:color w:val="000000"/>
                <w:sz w:val="22"/>
              </w:rPr>
              <w:t>Slide 25</w:t>
            </w:r>
            <w:r>
              <w:rPr>
                <w:rFonts w:ascii="Calibri" w:eastAsia="Calibri" w:hAnsi="Calibri" w:cs="Calibri"/>
                <w:szCs w:val="24"/>
              </w:rPr>
              <w:t>—</w:t>
            </w:r>
            <w:r w:rsidRPr="00675D14">
              <w:rPr>
                <w:rFonts w:cstheme="minorHAnsi"/>
                <w:color w:val="000000"/>
                <w:sz w:val="22"/>
              </w:rPr>
              <w:t>O</w:t>
            </w:r>
            <w:r w:rsidRPr="00675D14">
              <w:rPr>
                <w:rFonts w:eastAsia="Arial" w:cstheme="minorHAnsi"/>
                <w:color w:val="000000"/>
                <w:sz w:val="22"/>
              </w:rPr>
              <w:t>ptional as independent or whole class activity</w:t>
            </w:r>
            <w:r>
              <w:rPr>
                <w:rFonts w:eastAsia="Arial" w:cstheme="minorHAnsi"/>
                <w:color w:val="000000"/>
                <w:sz w:val="22"/>
              </w:rPr>
              <w:t>.</w:t>
            </w:r>
          </w:p>
          <w:p w14:paraId="16B468AB" w14:textId="5C119AFF" w:rsidR="00675D14" w:rsidRPr="00675D14" w:rsidRDefault="00675D14" w:rsidP="00675D14">
            <w:pPr>
              <w:numPr>
                <w:ilvl w:val="0"/>
                <w:numId w:val="25"/>
              </w:numPr>
              <w:spacing w:before="0" w:after="0"/>
              <w:rPr>
                <w:rFonts w:eastAsia="Arial" w:cstheme="minorHAnsi"/>
                <w:color w:val="000000"/>
                <w:sz w:val="22"/>
              </w:rPr>
            </w:pPr>
            <w:r w:rsidRPr="00675D14">
              <w:rPr>
                <w:rFonts w:eastAsia="Arial" w:cstheme="minorHAnsi"/>
                <w:color w:val="000000"/>
                <w:sz w:val="22"/>
              </w:rPr>
              <w:t>Slide 26</w:t>
            </w:r>
            <w:r>
              <w:rPr>
                <w:rFonts w:ascii="Calibri" w:eastAsia="Calibri" w:hAnsi="Calibri" w:cs="Calibri"/>
                <w:szCs w:val="24"/>
              </w:rPr>
              <w:t>—</w:t>
            </w:r>
            <w:r w:rsidRPr="00675D14">
              <w:rPr>
                <w:rFonts w:eastAsia="Arial" w:cstheme="minorHAnsi"/>
                <w:color w:val="000000"/>
                <w:sz w:val="22"/>
              </w:rPr>
              <w:t>Read the article with the whole class and add ideas to the pollution chart</w:t>
            </w:r>
            <w:r>
              <w:rPr>
                <w:rFonts w:eastAsia="Arial" w:cstheme="minorHAnsi"/>
                <w:color w:val="000000"/>
                <w:sz w:val="22"/>
              </w:rPr>
              <w:t>.</w:t>
            </w:r>
          </w:p>
          <w:p w14:paraId="222037D9" w14:textId="259BCF0B" w:rsidR="00675D14" w:rsidRPr="00675D14" w:rsidRDefault="00675D14" w:rsidP="00675D14">
            <w:pPr>
              <w:numPr>
                <w:ilvl w:val="0"/>
                <w:numId w:val="25"/>
              </w:numPr>
              <w:spacing w:before="0" w:after="60"/>
              <w:rPr>
                <w:rFonts w:eastAsia="Arial" w:cstheme="minorHAnsi"/>
                <w:color w:val="000000"/>
                <w:sz w:val="22"/>
              </w:rPr>
            </w:pPr>
            <w:r w:rsidRPr="00675D14">
              <w:rPr>
                <w:rFonts w:eastAsia="Arial" w:cstheme="minorHAnsi"/>
                <w:color w:val="000000"/>
                <w:sz w:val="22"/>
              </w:rPr>
              <w:t>Slide 27</w:t>
            </w:r>
            <w:r>
              <w:rPr>
                <w:rFonts w:ascii="Calibri" w:eastAsia="Calibri" w:hAnsi="Calibri" w:cs="Calibri"/>
                <w:szCs w:val="24"/>
              </w:rPr>
              <w:t>—</w:t>
            </w:r>
            <w:r w:rsidRPr="00675D14">
              <w:rPr>
                <w:rFonts w:cstheme="minorHAnsi"/>
                <w:color w:val="000000"/>
                <w:sz w:val="22"/>
              </w:rPr>
              <w:t>I</w:t>
            </w:r>
            <w:r w:rsidRPr="00675D14">
              <w:rPr>
                <w:rFonts w:eastAsia="Arial" w:cstheme="minorHAnsi"/>
                <w:color w:val="000000"/>
                <w:sz w:val="22"/>
              </w:rPr>
              <w:t>ndependent (with a caregiver) ask students to review 2</w:t>
            </w:r>
            <w:r>
              <w:rPr>
                <w:rFonts w:eastAsia="Arial" w:cstheme="minorHAnsi"/>
                <w:color w:val="000000"/>
                <w:sz w:val="22"/>
              </w:rPr>
              <w:t>–</w:t>
            </w:r>
            <w:r w:rsidRPr="00675D14">
              <w:rPr>
                <w:rFonts w:eastAsia="Arial" w:cstheme="minorHAnsi"/>
                <w:color w:val="000000"/>
                <w:sz w:val="22"/>
              </w:rPr>
              <w:t xml:space="preserve">3 of the resources and add to their charts. </w:t>
            </w:r>
          </w:p>
          <w:p w14:paraId="490B3D7F" w14:textId="77777777" w:rsidR="00675D14" w:rsidRPr="00675D14" w:rsidRDefault="00675D14" w:rsidP="00675D14">
            <w:pPr>
              <w:spacing w:before="0" w:after="0"/>
              <w:rPr>
                <w:rFonts w:eastAsia="Arial" w:cstheme="minorHAnsi"/>
                <w:color w:val="000000"/>
                <w:sz w:val="22"/>
              </w:rPr>
            </w:pPr>
            <w:r w:rsidRPr="00675D14">
              <w:rPr>
                <w:rFonts w:eastAsia="Arial" w:cstheme="minorHAnsi"/>
                <w:color w:val="000000"/>
                <w:sz w:val="22"/>
              </w:rPr>
              <w:t>Day 9:</w:t>
            </w:r>
          </w:p>
          <w:p w14:paraId="4F431DC8" w14:textId="02AD4657" w:rsidR="00675D14" w:rsidRPr="00675D14" w:rsidRDefault="00675D14" w:rsidP="00675D14">
            <w:pPr>
              <w:numPr>
                <w:ilvl w:val="0"/>
                <w:numId w:val="25"/>
              </w:numPr>
              <w:spacing w:before="0" w:after="0"/>
              <w:rPr>
                <w:rFonts w:eastAsia="Arial" w:cstheme="minorHAnsi"/>
                <w:color w:val="000000"/>
                <w:sz w:val="22"/>
              </w:rPr>
            </w:pPr>
            <w:r w:rsidRPr="00675D14">
              <w:rPr>
                <w:rFonts w:cstheme="minorHAnsi"/>
                <w:color w:val="000000"/>
                <w:sz w:val="22"/>
              </w:rPr>
              <w:t>Slide</w:t>
            </w:r>
            <w:r w:rsidRPr="00675D14">
              <w:rPr>
                <w:rFonts w:eastAsia="Arial" w:cstheme="minorHAnsi"/>
                <w:color w:val="000000"/>
                <w:sz w:val="22"/>
              </w:rPr>
              <w:t xml:space="preserve"> 28</w:t>
            </w:r>
            <w:r>
              <w:rPr>
                <w:rFonts w:ascii="Calibri" w:eastAsia="Calibri" w:hAnsi="Calibri" w:cs="Calibri"/>
                <w:szCs w:val="24"/>
              </w:rPr>
              <w:t>—</w:t>
            </w:r>
            <w:r w:rsidRPr="00675D14">
              <w:rPr>
                <w:rFonts w:cstheme="minorHAnsi"/>
                <w:color w:val="000000"/>
                <w:sz w:val="22"/>
              </w:rPr>
              <w:t>T</w:t>
            </w:r>
            <w:r w:rsidRPr="00675D14">
              <w:rPr>
                <w:rFonts w:eastAsia="Arial" w:cstheme="minorHAnsi"/>
                <w:color w:val="000000"/>
                <w:sz w:val="22"/>
              </w:rPr>
              <w:t>eacher demonstration</w:t>
            </w:r>
            <w:r>
              <w:rPr>
                <w:rFonts w:eastAsia="Arial" w:cstheme="minorHAnsi"/>
                <w:color w:val="000000"/>
                <w:sz w:val="22"/>
              </w:rPr>
              <w:t>:</w:t>
            </w:r>
            <w:r w:rsidRPr="00675D14">
              <w:rPr>
                <w:rFonts w:eastAsia="Arial" w:cstheme="minorHAnsi"/>
                <w:color w:val="000000"/>
                <w:sz w:val="22"/>
              </w:rPr>
              <w:t xml:space="preserve"> Create an Oil Spill</w:t>
            </w:r>
            <w:r w:rsidR="002D04ED">
              <w:rPr>
                <w:rFonts w:eastAsia="Arial" w:cstheme="minorHAnsi"/>
                <w:color w:val="000000"/>
                <w:sz w:val="22"/>
              </w:rPr>
              <w:t>.</w:t>
            </w:r>
            <w:r w:rsidRPr="00675D14">
              <w:rPr>
                <w:rFonts w:eastAsia="Arial" w:cstheme="minorHAnsi"/>
                <w:color w:val="000000"/>
                <w:sz w:val="22"/>
              </w:rPr>
              <w:t xml:space="preserve"> (This can be done previous to class, video recorded</w:t>
            </w:r>
            <w:r w:rsidR="002D04ED">
              <w:rPr>
                <w:rFonts w:eastAsia="Arial" w:cstheme="minorHAnsi"/>
                <w:color w:val="000000"/>
                <w:sz w:val="22"/>
              </w:rPr>
              <w:t>,</w:t>
            </w:r>
            <w:r w:rsidRPr="00675D14">
              <w:rPr>
                <w:rFonts w:eastAsia="Arial" w:cstheme="minorHAnsi"/>
                <w:color w:val="000000"/>
                <w:sz w:val="22"/>
              </w:rPr>
              <w:t xml:space="preserve"> and shown in class</w:t>
            </w:r>
            <w:r w:rsidR="002D04ED">
              <w:rPr>
                <w:rFonts w:eastAsia="Arial" w:cstheme="minorHAnsi"/>
                <w:color w:val="000000"/>
                <w:sz w:val="22"/>
              </w:rPr>
              <w:t>—</w:t>
            </w:r>
            <w:r w:rsidRPr="00675D14">
              <w:rPr>
                <w:rFonts w:eastAsia="Arial" w:cstheme="minorHAnsi"/>
                <w:color w:val="000000"/>
                <w:sz w:val="22"/>
              </w:rPr>
              <w:t xml:space="preserve">it can be done with students.) </w:t>
            </w:r>
          </w:p>
          <w:p w14:paraId="5CDA6A08" w14:textId="42D16E7D" w:rsidR="00675D14" w:rsidRPr="00675D14" w:rsidRDefault="00675D14" w:rsidP="00675D14">
            <w:pPr>
              <w:numPr>
                <w:ilvl w:val="0"/>
                <w:numId w:val="25"/>
              </w:numPr>
              <w:spacing w:before="0" w:after="0"/>
              <w:rPr>
                <w:rFonts w:eastAsia="Arial" w:cstheme="minorHAnsi"/>
                <w:color w:val="000000"/>
                <w:sz w:val="22"/>
              </w:rPr>
            </w:pPr>
            <w:r w:rsidRPr="00675D14">
              <w:rPr>
                <w:rFonts w:eastAsia="Arial" w:cstheme="minorHAnsi"/>
                <w:color w:val="000000"/>
                <w:sz w:val="22"/>
              </w:rPr>
              <w:t>Slide 29</w:t>
            </w:r>
            <w:r>
              <w:rPr>
                <w:rFonts w:ascii="Calibri" w:eastAsia="Calibri" w:hAnsi="Calibri" w:cs="Calibri"/>
                <w:szCs w:val="24"/>
              </w:rPr>
              <w:t>—</w:t>
            </w:r>
            <w:r w:rsidRPr="00675D14">
              <w:rPr>
                <w:rFonts w:eastAsia="Arial" w:cstheme="minorHAnsi"/>
                <w:color w:val="000000"/>
                <w:sz w:val="22"/>
              </w:rPr>
              <w:t xml:space="preserve">Optional independent or whole-class activity </w:t>
            </w:r>
            <w:r w:rsidRPr="00675D14">
              <w:rPr>
                <w:rFonts w:cstheme="minorHAnsi"/>
                <w:color w:val="000000"/>
                <w:sz w:val="22"/>
              </w:rPr>
              <w:t>(opportunity for formative assessment)</w:t>
            </w:r>
            <w:r>
              <w:rPr>
                <w:rFonts w:cstheme="minorHAnsi"/>
                <w:color w:val="000000"/>
                <w:sz w:val="22"/>
              </w:rPr>
              <w:t>.</w:t>
            </w:r>
          </w:p>
          <w:p w14:paraId="42228FB8" w14:textId="288C170B" w:rsidR="00675D14" w:rsidRPr="00675D14" w:rsidRDefault="00675D14" w:rsidP="00675D14">
            <w:pPr>
              <w:numPr>
                <w:ilvl w:val="0"/>
                <w:numId w:val="25"/>
              </w:numPr>
              <w:spacing w:before="0" w:after="0"/>
              <w:rPr>
                <w:rFonts w:cstheme="minorHAnsi"/>
                <w:color w:val="000000"/>
                <w:sz w:val="22"/>
              </w:rPr>
            </w:pPr>
            <w:r w:rsidRPr="00675D14">
              <w:rPr>
                <w:rFonts w:eastAsia="Arial" w:cstheme="minorHAnsi"/>
                <w:color w:val="000000"/>
                <w:sz w:val="22"/>
              </w:rPr>
              <w:t>Slide 30</w:t>
            </w:r>
            <w:r>
              <w:rPr>
                <w:rFonts w:ascii="Calibri" w:eastAsia="Calibri" w:hAnsi="Calibri" w:cs="Calibri"/>
                <w:szCs w:val="24"/>
              </w:rPr>
              <w:t>—</w:t>
            </w:r>
            <w:r w:rsidRPr="00675D14">
              <w:rPr>
                <w:rFonts w:cstheme="minorHAnsi"/>
                <w:color w:val="000000"/>
                <w:sz w:val="22"/>
              </w:rPr>
              <w:t>Students should have a good idea about what pollutants are at this point.</w:t>
            </w:r>
            <w:r>
              <w:rPr>
                <w:rFonts w:cstheme="minorHAnsi"/>
                <w:color w:val="000000"/>
                <w:sz w:val="22"/>
              </w:rPr>
              <w:t xml:space="preserve"> </w:t>
            </w:r>
            <w:r w:rsidRPr="00675D14">
              <w:rPr>
                <w:rFonts w:cstheme="minorHAnsi"/>
                <w:color w:val="000000"/>
                <w:sz w:val="22"/>
              </w:rPr>
              <w:t>Ask students t</w:t>
            </w:r>
            <w:r>
              <w:rPr>
                <w:rFonts w:cstheme="minorHAnsi"/>
                <w:color w:val="000000"/>
                <w:sz w:val="22"/>
              </w:rPr>
              <w:t xml:space="preserve">o discuss the meaning of WORST. </w:t>
            </w:r>
            <w:r w:rsidRPr="00675D14">
              <w:rPr>
                <w:rFonts w:cstheme="minorHAnsi"/>
                <w:color w:val="000000"/>
                <w:sz w:val="22"/>
              </w:rPr>
              <w:t xml:space="preserve">Add their ideas to the boxes. Ask the students to choose the top </w:t>
            </w:r>
            <w:r>
              <w:rPr>
                <w:rFonts w:cstheme="minorHAnsi"/>
                <w:color w:val="000000"/>
                <w:sz w:val="22"/>
              </w:rPr>
              <w:t>three</w:t>
            </w:r>
            <w:r w:rsidRPr="00675D14">
              <w:rPr>
                <w:rFonts w:cstheme="minorHAnsi"/>
                <w:color w:val="000000"/>
                <w:sz w:val="22"/>
              </w:rPr>
              <w:t xml:space="preserve"> criteria for WORST. Use the criteria on the next page to answer questions on the next slide (slide 31). </w:t>
            </w:r>
          </w:p>
          <w:p w14:paraId="208F12D0" w14:textId="778884F4" w:rsidR="002D51E1" w:rsidRPr="00675D14" w:rsidRDefault="00675D14" w:rsidP="00675D14">
            <w:pPr>
              <w:numPr>
                <w:ilvl w:val="0"/>
                <w:numId w:val="25"/>
              </w:numPr>
              <w:spacing w:before="0" w:after="60"/>
              <w:rPr>
                <w:rFonts w:cstheme="minorHAnsi"/>
                <w:sz w:val="22"/>
              </w:rPr>
            </w:pPr>
            <w:r w:rsidRPr="00675D14">
              <w:rPr>
                <w:rFonts w:eastAsia="Arial" w:cstheme="minorHAnsi"/>
                <w:color w:val="000000"/>
                <w:sz w:val="22"/>
              </w:rPr>
              <w:t>Slide 31</w:t>
            </w:r>
            <w:r>
              <w:rPr>
                <w:rFonts w:ascii="Calibri" w:eastAsia="Calibri" w:hAnsi="Calibri" w:cs="Calibri"/>
                <w:szCs w:val="24"/>
              </w:rPr>
              <w:t>—</w:t>
            </w:r>
            <w:r w:rsidRPr="00675D14">
              <w:rPr>
                <w:rFonts w:eastAsia="Arial" w:cstheme="minorHAnsi"/>
                <w:color w:val="000000"/>
                <w:sz w:val="22"/>
              </w:rPr>
              <w:t>Apply their learning: independent student activity</w:t>
            </w:r>
            <w:r>
              <w:rPr>
                <w:rFonts w:eastAsia="Arial" w:cstheme="minorHAnsi"/>
                <w:color w:val="000000"/>
                <w:sz w:val="22"/>
              </w:rPr>
              <w:t>.</w:t>
            </w:r>
          </w:p>
        </w:tc>
      </w:tr>
      <w:tr w:rsidR="00675D14" w:rsidRPr="000C11AB" w14:paraId="1B4B848B" w14:textId="77777777" w:rsidTr="00675D14">
        <w:trPr>
          <w:trHeight w:val="288"/>
        </w:trPr>
        <w:tc>
          <w:tcPr>
            <w:tcW w:w="10456" w:type="dxa"/>
            <w:shd w:val="clear" w:color="auto" w:fill="D9E2F3" w:themeFill="accent1" w:themeFillTint="33"/>
            <w:tcMar>
              <w:top w:w="115" w:type="dxa"/>
              <w:left w:w="115" w:type="dxa"/>
              <w:bottom w:w="115" w:type="dxa"/>
              <w:right w:w="115" w:type="dxa"/>
            </w:tcMar>
          </w:tcPr>
          <w:p w14:paraId="7E9AFF92" w14:textId="6FAB1A72" w:rsidR="00675D14" w:rsidRPr="00675D14" w:rsidRDefault="00675D14" w:rsidP="00675D14">
            <w:pPr>
              <w:spacing w:before="0" w:after="60"/>
              <w:rPr>
                <w:rFonts w:cstheme="minorHAnsi"/>
                <w:sz w:val="22"/>
              </w:rPr>
            </w:pPr>
            <w:r w:rsidRPr="00B26F1A">
              <w:rPr>
                <w:b/>
              </w:rPr>
              <w:t xml:space="preserve">Question: </w:t>
            </w:r>
            <w:r>
              <w:rPr>
                <w:b/>
              </w:rPr>
              <w:t>Is clean drinking water fair for everyone in the world?</w:t>
            </w:r>
          </w:p>
        </w:tc>
      </w:tr>
      <w:tr w:rsidR="00675D14" w:rsidRPr="000C11AB" w14:paraId="4088EB83" w14:textId="77777777" w:rsidTr="00324AEE">
        <w:trPr>
          <w:trHeight w:val="432"/>
        </w:trPr>
        <w:tc>
          <w:tcPr>
            <w:tcW w:w="10456" w:type="dxa"/>
            <w:shd w:val="clear" w:color="auto" w:fill="auto"/>
            <w:tcMar>
              <w:top w:w="115" w:type="dxa"/>
              <w:left w:w="115" w:type="dxa"/>
              <w:bottom w:w="115" w:type="dxa"/>
              <w:right w:w="115" w:type="dxa"/>
            </w:tcMar>
          </w:tcPr>
          <w:p w14:paraId="08E474AA" w14:textId="77777777" w:rsidR="00675D14" w:rsidRPr="00675D14" w:rsidRDefault="00675D14" w:rsidP="00675D14">
            <w:pPr>
              <w:spacing w:before="0" w:after="60"/>
              <w:rPr>
                <w:rFonts w:cstheme="minorHAnsi"/>
                <w:sz w:val="22"/>
              </w:rPr>
            </w:pPr>
            <w:r w:rsidRPr="00675D14">
              <w:rPr>
                <w:rFonts w:cstheme="minorHAnsi"/>
                <w:sz w:val="22"/>
              </w:rPr>
              <w:t xml:space="preserve">Teacher’s instructions: </w:t>
            </w:r>
          </w:p>
          <w:p w14:paraId="3F5C5F3F" w14:textId="77777777" w:rsidR="00675D14" w:rsidRPr="00675D14" w:rsidRDefault="00675D14" w:rsidP="00675D14">
            <w:pPr>
              <w:spacing w:before="0" w:after="0"/>
              <w:rPr>
                <w:rFonts w:eastAsia="Arial" w:cstheme="minorHAnsi"/>
                <w:color w:val="000000"/>
                <w:sz w:val="22"/>
              </w:rPr>
            </w:pPr>
            <w:r w:rsidRPr="00675D14">
              <w:rPr>
                <w:rFonts w:eastAsia="Arial" w:cstheme="minorHAnsi"/>
                <w:color w:val="000000"/>
                <w:sz w:val="22"/>
              </w:rPr>
              <w:t>Day 10:</w:t>
            </w:r>
          </w:p>
          <w:p w14:paraId="55BEC449" w14:textId="4C702550" w:rsidR="00675D14" w:rsidRPr="00675D14" w:rsidRDefault="00675D14" w:rsidP="00675D14">
            <w:pPr>
              <w:numPr>
                <w:ilvl w:val="0"/>
                <w:numId w:val="25"/>
              </w:numPr>
              <w:spacing w:before="0" w:after="0"/>
              <w:rPr>
                <w:rFonts w:eastAsia="Arial" w:cstheme="minorHAnsi"/>
                <w:color w:val="000000"/>
                <w:sz w:val="22"/>
              </w:rPr>
            </w:pPr>
            <w:r w:rsidRPr="00675D14">
              <w:rPr>
                <w:rFonts w:eastAsia="Arial" w:cstheme="minorHAnsi"/>
                <w:color w:val="000000"/>
                <w:sz w:val="22"/>
              </w:rPr>
              <w:t xml:space="preserve">Slide </w:t>
            </w:r>
            <w:r w:rsidRPr="00675D14">
              <w:rPr>
                <w:rFonts w:cstheme="minorHAnsi"/>
                <w:color w:val="000000"/>
                <w:sz w:val="22"/>
              </w:rPr>
              <w:t>32</w:t>
            </w:r>
            <w:r>
              <w:rPr>
                <w:rFonts w:ascii="Calibri" w:eastAsia="Calibri" w:hAnsi="Calibri" w:cs="Calibri"/>
                <w:szCs w:val="24"/>
              </w:rPr>
              <w:t>—</w:t>
            </w:r>
            <w:r w:rsidRPr="00675D14">
              <w:rPr>
                <w:rFonts w:cstheme="minorHAnsi"/>
                <w:color w:val="000000"/>
                <w:sz w:val="22"/>
              </w:rPr>
              <w:t>Teacher-led synchronous learning with the whole class</w:t>
            </w:r>
            <w:r w:rsidR="002D04ED">
              <w:rPr>
                <w:rFonts w:cstheme="minorHAnsi"/>
                <w:color w:val="000000"/>
                <w:sz w:val="22"/>
              </w:rPr>
              <w:t>.</w:t>
            </w:r>
          </w:p>
          <w:p w14:paraId="127CFA8A" w14:textId="05544044" w:rsidR="00675D14" w:rsidRPr="00675D14" w:rsidRDefault="00675D14" w:rsidP="00675D14">
            <w:pPr>
              <w:numPr>
                <w:ilvl w:val="0"/>
                <w:numId w:val="25"/>
              </w:numPr>
              <w:spacing w:before="0" w:after="0"/>
              <w:rPr>
                <w:rFonts w:cstheme="minorHAnsi"/>
                <w:color w:val="000000"/>
                <w:sz w:val="22"/>
              </w:rPr>
            </w:pPr>
            <w:r w:rsidRPr="00675D14">
              <w:rPr>
                <w:rFonts w:cstheme="minorHAnsi"/>
                <w:color w:val="000000"/>
                <w:sz w:val="22"/>
              </w:rPr>
              <w:t>Slide 33</w:t>
            </w:r>
            <w:r>
              <w:rPr>
                <w:rFonts w:ascii="Calibri" w:eastAsia="Calibri" w:hAnsi="Calibri" w:cs="Calibri"/>
                <w:szCs w:val="24"/>
              </w:rPr>
              <w:t>—</w:t>
            </w:r>
            <w:r w:rsidRPr="00675D14">
              <w:rPr>
                <w:rFonts w:cstheme="minorHAnsi"/>
                <w:color w:val="000000"/>
                <w:sz w:val="22"/>
              </w:rPr>
              <w:t>Ask each student to make their own decision and record it somewhere</w:t>
            </w:r>
            <w:r w:rsidR="002D04ED">
              <w:rPr>
                <w:rFonts w:cstheme="minorHAnsi"/>
                <w:color w:val="000000"/>
                <w:sz w:val="22"/>
              </w:rPr>
              <w:t>.</w:t>
            </w:r>
            <w:r w:rsidRPr="00675D14">
              <w:rPr>
                <w:rFonts w:cstheme="minorHAnsi"/>
                <w:color w:val="000000"/>
                <w:sz w:val="22"/>
              </w:rPr>
              <w:t xml:space="preserve"> </w:t>
            </w:r>
          </w:p>
          <w:p w14:paraId="5FA447B0" w14:textId="5120D437" w:rsidR="00675D14" w:rsidRPr="00675D14" w:rsidRDefault="00675D14" w:rsidP="00675D14">
            <w:pPr>
              <w:numPr>
                <w:ilvl w:val="0"/>
                <w:numId w:val="25"/>
              </w:numPr>
              <w:spacing w:before="0" w:after="0"/>
              <w:rPr>
                <w:rFonts w:cstheme="minorHAnsi"/>
                <w:color w:val="000000"/>
                <w:sz w:val="22"/>
              </w:rPr>
            </w:pPr>
            <w:r w:rsidRPr="00675D14">
              <w:rPr>
                <w:rFonts w:cstheme="minorHAnsi"/>
                <w:color w:val="000000"/>
                <w:sz w:val="22"/>
              </w:rPr>
              <w:t>Slide 34</w:t>
            </w:r>
            <w:r>
              <w:rPr>
                <w:rFonts w:ascii="Calibri" w:eastAsia="Calibri" w:hAnsi="Calibri" w:cs="Calibri"/>
                <w:szCs w:val="24"/>
              </w:rPr>
              <w:t>—</w:t>
            </w:r>
            <w:r w:rsidRPr="00675D14">
              <w:rPr>
                <w:rFonts w:cstheme="minorHAnsi"/>
                <w:color w:val="000000"/>
                <w:sz w:val="22"/>
              </w:rPr>
              <w:t xml:space="preserve">Discuss as a whole class and make note of </w:t>
            </w:r>
            <w:r w:rsidR="002D04ED">
              <w:rPr>
                <w:rFonts w:cstheme="minorHAnsi"/>
                <w:color w:val="000000"/>
                <w:sz w:val="22"/>
              </w:rPr>
              <w:t>student</w:t>
            </w:r>
            <w:r w:rsidRPr="00675D14">
              <w:rPr>
                <w:rFonts w:cstheme="minorHAnsi"/>
                <w:color w:val="000000"/>
                <w:sz w:val="22"/>
              </w:rPr>
              <w:t>s</w:t>
            </w:r>
            <w:r w:rsidR="002D04ED">
              <w:rPr>
                <w:rFonts w:cstheme="minorHAnsi"/>
                <w:color w:val="000000"/>
                <w:sz w:val="22"/>
              </w:rPr>
              <w:t>’</w:t>
            </w:r>
            <w:r w:rsidRPr="00675D14">
              <w:rPr>
                <w:rFonts w:cstheme="minorHAnsi"/>
                <w:color w:val="000000"/>
                <w:sz w:val="22"/>
              </w:rPr>
              <w:t xml:space="preserve"> responses</w:t>
            </w:r>
            <w:r w:rsidR="002D04ED">
              <w:rPr>
                <w:rFonts w:cstheme="minorHAnsi"/>
                <w:color w:val="000000"/>
                <w:sz w:val="22"/>
              </w:rPr>
              <w:t>.</w:t>
            </w:r>
            <w:r w:rsidRPr="00675D14">
              <w:rPr>
                <w:rFonts w:cstheme="minorHAnsi"/>
                <w:color w:val="000000"/>
                <w:sz w:val="22"/>
              </w:rPr>
              <w:t xml:space="preserve"> </w:t>
            </w:r>
          </w:p>
          <w:p w14:paraId="3C5F16AF" w14:textId="737A35D1" w:rsidR="00675D14" w:rsidRPr="00675D14" w:rsidRDefault="00675D14" w:rsidP="00675D14">
            <w:pPr>
              <w:numPr>
                <w:ilvl w:val="0"/>
                <w:numId w:val="25"/>
              </w:numPr>
              <w:spacing w:before="0" w:after="60"/>
              <w:rPr>
                <w:rFonts w:eastAsia="Arial" w:cstheme="minorHAnsi"/>
                <w:color w:val="000000"/>
                <w:sz w:val="22"/>
              </w:rPr>
            </w:pPr>
            <w:r w:rsidRPr="00675D14">
              <w:rPr>
                <w:rFonts w:cstheme="minorHAnsi"/>
                <w:color w:val="000000"/>
                <w:sz w:val="22"/>
              </w:rPr>
              <w:t>Slides</w:t>
            </w:r>
            <w:r w:rsidRPr="00675D14">
              <w:rPr>
                <w:rFonts w:eastAsia="Arial" w:cstheme="minorHAnsi"/>
                <w:color w:val="000000"/>
                <w:sz w:val="22"/>
              </w:rPr>
              <w:t xml:space="preserve"> 35 </w:t>
            </w:r>
            <w:r>
              <w:rPr>
                <w:rFonts w:eastAsia="Arial" w:cstheme="minorHAnsi"/>
                <w:color w:val="000000"/>
                <w:sz w:val="22"/>
              </w:rPr>
              <w:t>and</w:t>
            </w:r>
            <w:r w:rsidRPr="00675D14">
              <w:rPr>
                <w:rFonts w:eastAsia="Arial" w:cstheme="minorHAnsi"/>
                <w:color w:val="000000"/>
                <w:sz w:val="22"/>
              </w:rPr>
              <w:t xml:space="preserve"> 36</w:t>
            </w:r>
            <w:r>
              <w:rPr>
                <w:rFonts w:ascii="Calibri" w:eastAsia="Calibri" w:hAnsi="Calibri" w:cs="Calibri"/>
                <w:szCs w:val="24"/>
              </w:rPr>
              <w:t>—</w:t>
            </w:r>
            <w:r w:rsidRPr="00675D14">
              <w:rPr>
                <w:rFonts w:eastAsia="Arial" w:cstheme="minorHAnsi"/>
                <w:color w:val="000000"/>
                <w:sz w:val="22"/>
              </w:rPr>
              <w:t>Independent activity: watch the video and answer the questions</w:t>
            </w:r>
            <w:r w:rsidR="002D04ED">
              <w:rPr>
                <w:rFonts w:eastAsia="Arial" w:cstheme="minorHAnsi"/>
                <w:color w:val="000000"/>
                <w:sz w:val="22"/>
              </w:rPr>
              <w:t>.</w:t>
            </w:r>
          </w:p>
          <w:p w14:paraId="26F6190F" w14:textId="77777777" w:rsidR="00675D14" w:rsidRPr="00675D14" w:rsidRDefault="00675D14" w:rsidP="00675D14">
            <w:pPr>
              <w:spacing w:before="0" w:after="0"/>
              <w:rPr>
                <w:rFonts w:eastAsia="Arial" w:cstheme="minorHAnsi"/>
                <w:color w:val="000000"/>
                <w:sz w:val="22"/>
              </w:rPr>
            </w:pPr>
            <w:r w:rsidRPr="00675D14">
              <w:rPr>
                <w:rFonts w:eastAsia="Arial" w:cstheme="minorHAnsi"/>
                <w:color w:val="000000"/>
                <w:sz w:val="22"/>
              </w:rPr>
              <w:t>Day 11:</w:t>
            </w:r>
          </w:p>
          <w:p w14:paraId="4A2C13FD" w14:textId="05C0DA14" w:rsidR="00675D14" w:rsidRPr="00675D14" w:rsidRDefault="00675D14" w:rsidP="00675D14">
            <w:pPr>
              <w:numPr>
                <w:ilvl w:val="0"/>
                <w:numId w:val="25"/>
              </w:numPr>
              <w:spacing w:before="0" w:after="0"/>
              <w:rPr>
                <w:rFonts w:eastAsia="Arial" w:cstheme="minorHAnsi"/>
                <w:color w:val="000000"/>
                <w:sz w:val="22"/>
              </w:rPr>
            </w:pPr>
            <w:r w:rsidRPr="00675D14">
              <w:rPr>
                <w:rFonts w:cstheme="minorHAnsi"/>
                <w:color w:val="000000"/>
                <w:sz w:val="22"/>
              </w:rPr>
              <w:t>Slide</w:t>
            </w:r>
            <w:r w:rsidRPr="00675D14">
              <w:rPr>
                <w:rFonts w:eastAsia="Arial" w:cstheme="minorHAnsi"/>
                <w:color w:val="000000"/>
                <w:sz w:val="22"/>
              </w:rPr>
              <w:t xml:space="preserve"> 37</w:t>
            </w:r>
            <w:r>
              <w:rPr>
                <w:rFonts w:ascii="Calibri" w:eastAsia="Calibri" w:hAnsi="Calibri" w:cs="Calibri"/>
                <w:szCs w:val="24"/>
              </w:rPr>
              <w:t>—</w:t>
            </w:r>
            <w:r w:rsidRPr="00675D14">
              <w:rPr>
                <w:rFonts w:cstheme="minorHAnsi"/>
                <w:color w:val="000000"/>
                <w:sz w:val="22"/>
              </w:rPr>
              <w:t>D</w:t>
            </w:r>
            <w:r w:rsidRPr="00675D14">
              <w:rPr>
                <w:rFonts w:eastAsia="Arial" w:cstheme="minorHAnsi"/>
                <w:color w:val="000000"/>
                <w:sz w:val="22"/>
              </w:rPr>
              <w:t xml:space="preserve">iscuss video and questions, review statistics (1/6 </w:t>
            </w:r>
            <w:r w:rsidR="002D04ED">
              <w:rPr>
                <w:rFonts w:eastAsia="Arial" w:cstheme="minorHAnsi"/>
                <w:color w:val="000000"/>
                <w:sz w:val="22"/>
              </w:rPr>
              <w:t xml:space="preserve">of </w:t>
            </w:r>
            <w:r w:rsidRPr="00675D14">
              <w:rPr>
                <w:rFonts w:eastAsia="Arial" w:cstheme="minorHAnsi"/>
                <w:color w:val="000000"/>
                <w:sz w:val="22"/>
              </w:rPr>
              <w:t>children do not get clean drinking water)</w:t>
            </w:r>
            <w:r w:rsidR="002D04ED">
              <w:rPr>
                <w:rFonts w:eastAsia="Arial" w:cstheme="minorHAnsi"/>
                <w:color w:val="000000"/>
                <w:sz w:val="22"/>
              </w:rPr>
              <w:t>.</w:t>
            </w:r>
          </w:p>
          <w:p w14:paraId="1807ABF3" w14:textId="527AEF28" w:rsidR="00675D14" w:rsidRPr="00675D14" w:rsidRDefault="00675D14" w:rsidP="00675D14">
            <w:pPr>
              <w:numPr>
                <w:ilvl w:val="0"/>
                <w:numId w:val="25"/>
              </w:numPr>
              <w:spacing w:before="0" w:after="0"/>
              <w:rPr>
                <w:rFonts w:eastAsia="Arial" w:cstheme="minorHAnsi"/>
                <w:color w:val="000000"/>
                <w:sz w:val="22"/>
              </w:rPr>
            </w:pPr>
            <w:r w:rsidRPr="00675D14">
              <w:rPr>
                <w:rFonts w:cstheme="minorHAnsi"/>
                <w:color w:val="000000"/>
                <w:sz w:val="22"/>
              </w:rPr>
              <w:t>Slide</w:t>
            </w:r>
            <w:r w:rsidRPr="00675D14">
              <w:rPr>
                <w:rFonts w:eastAsia="Arial" w:cstheme="minorHAnsi"/>
                <w:color w:val="000000"/>
                <w:sz w:val="22"/>
              </w:rPr>
              <w:t xml:space="preserve"> 38</w:t>
            </w:r>
            <w:r>
              <w:rPr>
                <w:rFonts w:ascii="Calibri" w:eastAsia="Calibri" w:hAnsi="Calibri" w:cs="Calibri"/>
                <w:szCs w:val="24"/>
              </w:rPr>
              <w:t>—</w:t>
            </w:r>
            <w:r w:rsidRPr="00675D14">
              <w:rPr>
                <w:rFonts w:cstheme="minorHAnsi"/>
                <w:color w:val="000000"/>
                <w:sz w:val="22"/>
              </w:rPr>
              <w:t>D</w:t>
            </w:r>
            <w:r w:rsidRPr="00675D14">
              <w:rPr>
                <w:rFonts w:eastAsia="Arial" w:cstheme="minorHAnsi"/>
                <w:color w:val="000000"/>
                <w:sz w:val="22"/>
              </w:rPr>
              <w:t>iscuss Manitoban communities without clean drinking water</w:t>
            </w:r>
            <w:r w:rsidR="002D04ED">
              <w:rPr>
                <w:rFonts w:eastAsia="Arial" w:cstheme="minorHAnsi"/>
                <w:color w:val="000000"/>
                <w:sz w:val="22"/>
              </w:rPr>
              <w:t>.</w:t>
            </w:r>
          </w:p>
          <w:p w14:paraId="795C5759" w14:textId="5135ACB8" w:rsidR="00675D14" w:rsidRPr="00675D14" w:rsidRDefault="00675D14" w:rsidP="00675D14">
            <w:pPr>
              <w:numPr>
                <w:ilvl w:val="0"/>
                <w:numId w:val="25"/>
              </w:numPr>
              <w:spacing w:before="0" w:after="60"/>
              <w:rPr>
                <w:rFonts w:eastAsia="Arial" w:cstheme="minorHAnsi"/>
                <w:color w:val="000000"/>
                <w:sz w:val="22"/>
              </w:rPr>
            </w:pPr>
            <w:r w:rsidRPr="00675D14">
              <w:rPr>
                <w:rFonts w:eastAsia="Arial" w:cstheme="minorHAnsi"/>
                <w:color w:val="000000"/>
                <w:sz w:val="22"/>
              </w:rPr>
              <w:t>Slide 39</w:t>
            </w:r>
            <w:r>
              <w:rPr>
                <w:rFonts w:ascii="Calibri" w:eastAsia="Calibri" w:hAnsi="Calibri" w:cs="Calibri"/>
                <w:szCs w:val="24"/>
              </w:rPr>
              <w:t>—</w:t>
            </w:r>
            <w:r w:rsidRPr="00675D14">
              <w:rPr>
                <w:rFonts w:eastAsia="Arial" w:cstheme="minorHAnsi"/>
                <w:color w:val="000000"/>
                <w:sz w:val="22"/>
              </w:rPr>
              <w:t xml:space="preserve">Apply their learning: </w:t>
            </w:r>
            <w:r w:rsidRPr="00675D14">
              <w:rPr>
                <w:rFonts w:cstheme="minorHAnsi"/>
                <w:color w:val="000000"/>
                <w:sz w:val="22"/>
              </w:rPr>
              <w:t>i</w:t>
            </w:r>
            <w:r w:rsidRPr="00675D14">
              <w:rPr>
                <w:rFonts w:eastAsia="Arial" w:cstheme="minorHAnsi"/>
                <w:color w:val="000000"/>
                <w:sz w:val="22"/>
              </w:rPr>
              <w:t>ndependent activity</w:t>
            </w:r>
            <w:r w:rsidR="002D04ED">
              <w:rPr>
                <w:rFonts w:eastAsia="Arial" w:cstheme="minorHAnsi"/>
                <w:color w:val="000000"/>
                <w:sz w:val="22"/>
              </w:rPr>
              <w:t>.</w:t>
            </w:r>
          </w:p>
          <w:p w14:paraId="668FFBDF" w14:textId="77777777" w:rsidR="00675D14" w:rsidRPr="00675D14" w:rsidRDefault="00675D14" w:rsidP="00675D14">
            <w:pPr>
              <w:spacing w:before="0" w:after="0"/>
              <w:rPr>
                <w:rFonts w:eastAsia="Arial" w:cstheme="minorHAnsi"/>
                <w:color w:val="000000"/>
                <w:sz w:val="22"/>
              </w:rPr>
            </w:pPr>
            <w:r w:rsidRPr="00675D14">
              <w:rPr>
                <w:rFonts w:eastAsia="Arial" w:cstheme="minorHAnsi"/>
                <w:color w:val="000000"/>
                <w:sz w:val="22"/>
              </w:rPr>
              <w:t>Day 12-15:</w:t>
            </w:r>
          </w:p>
          <w:p w14:paraId="3CBE94AB" w14:textId="3051AF7F" w:rsidR="00675D14" w:rsidRPr="00675D14" w:rsidRDefault="00675D14" w:rsidP="00675D14">
            <w:pPr>
              <w:numPr>
                <w:ilvl w:val="0"/>
                <w:numId w:val="25"/>
              </w:numPr>
              <w:spacing w:before="0" w:after="0"/>
              <w:rPr>
                <w:rFonts w:eastAsia="Arial" w:cstheme="minorHAnsi"/>
                <w:color w:val="000000"/>
                <w:sz w:val="22"/>
              </w:rPr>
            </w:pPr>
            <w:r w:rsidRPr="00675D14">
              <w:rPr>
                <w:rFonts w:cstheme="minorHAnsi"/>
                <w:color w:val="000000"/>
                <w:sz w:val="22"/>
              </w:rPr>
              <w:t>Slides</w:t>
            </w:r>
            <w:r w:rsidRPr="00675D14">
              <w:rPr>
                <w:rFonts w:eastAsia="Arial" w:cstheme="minorHAnsi"/>
                <w:color w:val="000000"/>
                <w:sz w:val="22"/>
              </w:rPr>
              <w:t xml:space="preserve"> 40</w:t>
            </w:r>
            <w:r w:rsidR="002D04ED">
              <w:rPr>
                <w:rFonts w:eastAsia="Arial" w:cstheme="minorHAnsi"/>
                <w:color w:val="000000"/>
                <w:sz w:val="22"/>
              </w:rPr>
              <w:t>–</w:t>
            </w:r>
            <w:r w:rsidRPr="00675D14">
              <w:rPr>
                <w:rFonts w:eastAsia="Arial" w:cstheme="minorHAnsi"/>
                <w:color w:val="000000"/>
                <w:sz w:val="22"/>
              </w:rPr>
              <w:t>45</w:t>
            </w:r>
            <w:r>
              <w:rPr>
                <w:rFonts w:ascii="Calibri" w:eastAsia="Calibri" w:hAnsi="Calibri" w:cs="Calibri"/>
                <w:szCs w:val="24"/>
              </w:rPr>
              <w:t>—</w:t>
            </w:r>
            <w:r w:rsidRPr="00675D14">
              <w:rPr>
                <w:rFonts w:eastAsia="Arial" w:cstheme="minorHAnsi"/>
                <w:color w:val="000000"/>
                <w:sz w:val="22"/>
              </w:rPr>
              <w:t xml:space="preserve">Final Challenge: Check in with students daily to see where they are at in their design process and provide feedback and support as needed. </w:t>
            </w:r>
          </w:p>
          <w:p w14:paraId="765A4B38" w14:textId="2894C8B5" w:rsidR="00675D14" w:rsidRPr="00675D14" w:rsidRDefault="00675D14" w:rsidP="00675D14">
            <w:pPr>
              <w:numPr>
                <w:ilvl w:val="0"/>
                <w:numId w:val="25"/>
              </w:numPr>
              <w:spacing w:before="0" w:after="0"/>
              <w:rPr>
                <w:rFonts w:cstheme="minorHAnsi"/>
                <w:color w:val="000000"/>
                <w:sz w:val="22"/>
              </w:rPr>
            </w:pPr>
            <w:r w:rsidRPr="00675D14">
              <w:rPr>
                <w:rFonts w:cstheme="minorHAnsi"/>
                <w:color w:val="000000"/>
                <w:sz w:val="22"/>
              </w:rPr>
              <w:t>Slide</w:t>
            </w:r>
            <w:r w:rsidRPr="00675D14">
              <w:rPr>
                <w:rFonts w:eastAsia="Arial" w:cstheme="minorHAnsi"/>
                <w:color w:val="000000"/>
                <w:sz w:val="22"/>
              </w:rPr>
              <w:t xml:space="preserve"> 46</w:t>
            </w:r>
            <w:r>
              <w:rPr>
                <w:rFonts w:ascii="Calibri" w:eastAsia="Calibri" w:hAnsi="Calibri" w:cs="Calibri"/>
                <w:szCs w:val="24"/>
              </w:rPr>
              <w:t>—</w:t>
            </w:r>
            <w:r w:rsidRPr="00675D14">
              <w:rPr>
                <w:rFonts w:cstheme="minorHAnsi"/>
                <w:color w:val="000000"/>
                <w:sz w:val="22"/>
              </w:rPr>
              <w:t>Ask the students to review the</w:t>
            </w:r>
            <w:r w:rsidR="00445141">
              <w:rPr>
                <w:rFonts w:cstheme="minorHAnsi"/>
                <w:color w:val="000000"/>
                <w:sz w:val="22"/>
              </w:rPr>
              <w:t xml:space="preserve"> work they are about to submit.</w:t>
            </w:r>
          </w:p>
          <w:p w14:paraId="0104A127" w14:textId="5F728C06" w:rsidR="00675D14" w:rsidRPr="00675D14" w:rsidRDefault="00675D14" w:rsidP="00445141">
            <w:pPr>
              <w:numPr>
                <w:ilvl w:val="1"/>
                <w:numId w:val="24"/>
              </w:numPr>
              <w:spacing w:before="0" w:after="0"/>
              <w:ind w:left="778"/>
              <w:rPr>
                <w:rFonts w:eastAsia="Times New Roman" w:cstheme="minorHAnsi"/>
                <w:color w:val="000000"/>
                <w:sz w:val="22"/>
              </w:rPr>
            </w:pPr>
            <w:r w:rsidRPr="00675D14">
              <w:rPr>
                <w:rFonts w:eastAsia="Times New Roman" w:cstheme="minorHAnsi"/>
                <w:color w:val="000000"/>
                <w:sz w:val="22"/>
              </w:rPr>
              <w:t>Ask them to check to make sure they have included</w:t>
            </w:r>
            <w:r w:rsidR="00EE595B">
              <w:rPr>
                <w:rFonts w:eastAsia="Times New Roman" w:cstheme="minorHAnsi"/>
                <w:color w:val="000000"/>
                <w:sz w:val="22"/>
              </w:rPr>
              <w:t xml:space="preserve"> everything in their checklist.</w:t>
            </w:r>
          </w:p>
          <w:p w14:paraId="29A707BF" w14:textId="54296C1E" w:rsidR="00675D14" w:rsidRPr="00675D14" w:rsidRDefault="00675D14" w:rsidP="00445141">
            <w:pPr>
              <w:numPr>
                <w:ilvl w:val="1"/>
                <w:numId w:val="24"/>
              </w:numPr>
              <w:spacing w:before="0" w:after="0"/>
              <w:ind w:left="778"/>
              <w:rPr>
                <w:rFonts w:eastAsia="Times New Roman" w:cstheme="minorHAnsi"/>
                <w:color w:val="000000"/>
                <w:sz w:val="22"/>
              </w:rPr>
            </w:pPr>
            <w:r w:rsidRPr="00675D14">
              <w:rPr>
                <w:rFonts w:cstheme="minorHAnsi"/>
                <w:color w:val="000000"/>
                <w:sz w:val="22"/>
              </w:rPr>
              <w:t>Review</w:t>
            </w:r>
            <w:r w:rsidRPr="00675D14">
              <w:rPr>
                <w:rFonts w:eastAsia="Times New Roman" w:cstheme="minorHAnsi"/>
                <w:color w:val="000000"/>
                <w:sz w:val="22"/>
              </w:rPr>
              <w:t xml:space="preserve"> criteria for excellence with the students and ask them to fill out the self reflection section o</w:t>
            </w:r>
            <w:r w:rsidR="00445141">
              <w:rPr>
                <w:rFonts w:eastAsia="Times New Roman" w:cstheme="minorHAnsi"/>
                <w:color w:val="000000"/>
                <w:sz w:val="22"/>
              </w:rPr>
              <w:t>n the work they have completed.</w:t>
            </w:r>
          </w:p>
          <w:p w14:paraId="07E0F52C" w14:textId="3B13275A" w:rsidR="00675D14" w:rsidRPr="00675D14" w:rsidRDefault="00675D14" w:rsidP="00675D14">
            <w:pPr>
              <w:numPr>
                <w:ilvl w:val="2"/>
                <w:numId w:val="41"/>
              </w:numPr>
              <w:tabs>
                <w:tab w:val="clear" w:pos="2160"/>
              </w:tabs>
              <w:spacing w:before="0" w:after="0"/>
              <w:ind w:left="1230"/>
              <w:textAlignment w:val="baseline"/>
              <w:rPr>
                <w:rFonts w:eastAsia="Times New Roman" w:cstheme="minorHAnsi"/>
                <w:color w:val="000000"/>
                <w:sz w:val="22"/>
              </w:rPr>
            </w:pPr>
            <w:r w:rsidRPr="00675D14">
              <w:rPr>
                <w:rFonts w:eastAsia="Times New Roman" w:cstheme="minorHAnsi"/>
                <w:color w:val="000000"/>
                <w:sz w:val="22"/>
              </w:rPr>
              <w:t>Ask the students what did they feel went well during this section, what did they learn</w:t>
            </w:r>
            <w:r w:rsidR="00445141">
              <w:rPr>
                <w:rFonts w:eastAsia="Times New Roman" w:cstheme="minorHAnsi"/>
                <w:color w:val="000000"/>
                <w:sz w:val="22"/>
              </w:rPr>
              <w:t>, and what did they do well?</w:t>
            </w:r>
          </w:p>
          <w:p w14:paraId="5C2A3C3D" w14:textId="77777777" w:rsidR="00675D14" w:rsidRPr="00675D14" w:rsidRDefault="00675D14" w:rsidP="00675D14">
            <w:pPr>
              <w:numPr>
                <w:ilvl w:val="2"/>
                <w:numId w:val="41"/>
              </w:numPr>
              <w:tabs>
                <w:tab w:val="clear" w:pos="2160"/>
              </w:tabs>
              <w:spacing w:before="0" w:after="0"/>
              <w:ind w:left="1230"/>
              <w:textAlignment w:val="baseline"/>
              <w:rPr>
                <w:rFonts w:eastAsia="Times New Roman" w:cstheme="minorHAnsi"/>
                <w:color w:val="000000"/>
                <w:sz w:val="22"/>
              </w:rPr>
            </w:pPr>
            <w:r w:rsidRPr="00675D14">
              <w:rPr>
                <w:rFonts w:eastAsia="Times New Roman" w:cstheme="minorHAnsi"/>
                <w:color w:val="000000"/>
                <w:sz w:val="22"/>
              </w:rPr>
              <w:t>Ask the students what they feel was the most challenging in this section and what changes they feel they could make?</w:t>
            </w:r>
          </w:p>
          <w:p w14:paraId="5B55C889" w14:textId="77777777" w:rsidR="00675D14" w:rsidRPr="00675D14" w:rsidRDefault="00675D14" w:rsidP="00675D14">
            <w:pPr>
              <w:numPr>
                <w:ilvl w:val="2"/>
                <w:numId w:val="41"/>
              </w:numPr>
              <w:tabs>
                <w:tab w:val="clear" w:pos="2160"/>
              </w:tabs>
              <w:spacing w:before="0" w:after="0"/>
              <w:ind w:left="1230"/>
              <w:textAlignment w:val="baseline"/>
              <w:rPr>
                <w:rFonts w:eastAsia="Times New Roman" w:cstheme="minorHAnsi"/>
                <w:color w:val="000000"/>
                <w:sz w:val="22"/>
              </w:rPr>
            </w:pPr>
            <w:r w:rsidRPr="00675D14">
              <w:rPr>
                <w:rFonts w:eastAsia="Times New Roman" w:cstheme="minorHAnsi"/>
                <w:color w:val="000000"/>
                <w:sz w:val="22"/>
              </w:rPr>
              <w:t>Ask the students where they would like to go next in their learning, what next steps would help them reach their learning goal and complete the challenge?</w:t>
            </w:r>
          </w:p>
          <w:p w14:paraId="1E1FAEFD" w14:textId="5093E664" w:rsidR="00675D14" w:rsidRPr="00675D14" w:rsidRDefault="00675D14" w:rsidP="00675D14">
            <w:pPr>
              <w:numPr>
                <w:ilvl w:val="1"/>
                <w:numId w:val="24"/>
              </w:numPr>
              <w:spacing w:before="0" w:after="60"/>
              <w:ind w:left="778"/>
              <w:rPr>
                <w:rFonts w:cstheme="minorHAnsi"/>
                <w:sz w:val="22"/>
              </w:rPr>
            </w:pPr>
            <w:r w:rsidRPr="00675D14">
              <w:rPr>
                <w:rFonts w:eastAsia="Times New Roman" w:cstheme="minorHAnsi"/>
                <w:color w:val="000000"/>
                <w:sz w:val="22"/>
              </w:rPr>
              <w:t xml:space="preserve">Once you </w:t>
            </w:r>
            <w:r w:rsidRPr="00675D14">
              <w:rPr>
                <w:rFonts w:cstheme="minorHAnsi"/>
                <w:color w:val="000000"/>
                <w:sz w:val="22"/>
              </w:rPr>
              <w:t>have</w:t>
            </w:r>
            <w:r w:rsidRPr="00675D14">
              <w:rPr>
                <w:rFonts w:eastAsia="Times New Roman" w:cstheme="minorHAnsi"/>
                <w:color w:val="000000"/>
                <w:sz w:val="22"/>
              </w:rPr>
              <w:t xml:space="preserve"> received their work for this section</w:t>
            </w:r>
            <w:r w:rsidR="00445141">
              <w:rPr>
                <w:rFonts w:eastAsia="Times New Roman" w:cstheme="minorHAnsi"/>
                <w:color w:val="000000"/>
                <w:sz w:val="22"/>
              </w:rPr>
              <w:t>,</w:t>
            </w:r>
            <w:r w:rsidRPr="00675D14">
              <w:rPr>
                <w:rFonts w:eastAsia="Times New Roman" w:cstheme="minorHAnsi"/>
                <w:color w:val="000000"/>
                <w:sz w:val="22"/>
              </w:rPr>
              <w:t xml:space="preserve"> affirm and revise the work and conference with the</w:t>
            </w:r>
            <w:r w:rsidR="00445141">
              <w:rPr>
                <w:rFonts w:eastAsia="Times New Roman" w:cstheme="minorHAnsi"/>
                <w:color w:val="000000"/>
                <w:sz w:val="22"/>
              </w:rPr>
              <w:t xml:space="preserve"> students to compare their self-</w:t>
            </w:r>
            <w:r w:rsidRPr="00675D14">
              <w:rPr>
                <w:rFonts w:eastAsia="Times New Roman" w:cstheme="minorHAnsi"/>
                <w:color w:val="000000"/>
                <w:sz w:val="22"/>
              </w:rPr>
              <w:t>reflection with t</w:t>
            </w:r>
            <w:r w:rsidR="00445141">
              <w:rPr>
                <w:rFonts w:eastAsia="Times New Roman" w:cstheme="minorHAnsi"/>
                <w:color w:val="000000"/>
                <w:sz w:val="22"/>
              </w:rPr>
              <w:t>he teacher’</w:t>
            </w:r>
            <w:r w:rsidRPr="00675D14">
              <w:rPr>
                <w:rFonts w:eastAsia="Times New Roman" w:cstheme="minorHAnsi"/>
                <w:color w:val="000000"/>
                <w:sz w:val="22"/>
              </w:rPr>
              <w:t>s guidance/feedback.</w:t>
            </w:r>
          </w:p>
        </w:tc>
      </w:tr>
    </w:tbl>
    <w:p w14:paraId="6E1CBDE9" w14:textId="77777777" w:rsidR="00675D14" w:rsidRDefault="00675D14">
      <w:pPr>
        <w:spacing w:before="0" w:after="0"/>
        <w:rPr>
          <w:rFonts w:asciiTheme="majorHAnsi" w:eastAsiaTheme="majorEastAsia" w:hAnsiTheme="majorHAnsi" w:cstheme="majorHAnsi"/>
          <w:b/>
          <w:caps/>
          <w:color w:val="FFFFFF" w:themeColor="background1"/>
          <w:spacing w:val="8"/>
          <w:sz w:val="28"/>
          <w:szCs w:val="36"/>
        </w:rPr>
      </w:pPr>
      <w:r>
        <w:rPr>
          <w:rFonts w:asciiTheme="majorHAnsi" w:eastAsiaTheme="majorEastAsia" w:hAnsiTheme="majorHAnsi" w:cstheme="majorHAnsi"/>
          <w:b/>
          <w:caps/>
          <w:color w:val="FFFFFF" w:themeColor="background1"/>
          <w:spacing w:val="8"/>
          <w:sz w:val="28"/>
          <w:szCs w:val="36"/>
        </w:rPr>
        <w:br w:type="page"/>
      </w:r>
    </w:p>
    <w:p w14:paraId="3BBC1C3F" w14:textId="77777777" w:rsidR="003D328F" w:rsidRDefault="003D328F">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Look w:val="04A0" w:firstRow="1" w:lastRow="0" w:firstColumn="1" w:lastColumn="0" w:noHBand="0" w:noVBand="1"/>
      </w:tblPr>
      <w:tblGrid>
        <w:gridCol w:w="10456"/>
      </w:tblGrid>
      <w:tr w:rsidR="002861AE" w:rsidRPr="000C11AB" w14:paraId="55438DDA" w14:textId="77777777" w:rsidTr="00372B43">
        <w:trPr>
          <w:trHeight w:val="432"/>
        </w:trPr>
        <w:tc>
          <w:tcPr>
            <w:tcW w:w="10456" w:type="dxa"/>
            <w:shd w:val="clear" w:color="auto" w:fill="006699"/>
            <w:tcMar>
              <w:top w:w="115" w:type="dxa"/>
              <w:left w:w="115" w:type="dxa"/>
              <w:bottom w:w="115" w:type="dxa"/>
              <w:right w:w="115" w:type="dxa"/>
            </w:tcMar>
            <w:vAlign w:val="center"/>
          </w:tcPr>
          <w:p w14:paraId="1103AE54" w14:textId="77777777" w:rsidR="002861AE" w:rsidRPr="00244477" w:rsidRDefault="002861AE" w:rsidP="00372B43">
            <w:pPr>
              <w:pStyle w:val="Heading1"/>
              <w:rPr>
                <w:rFonts w:asciiTheme="minorHAnsi" w:hAnsiTheme="minorHAnsi" w:cstheme="minorHAnsi"/>
              </w:rPr>
            </w:pPr>
            <w:r w:rsidRPr="00244477">
              <w:rPr>
                <w:rFonts w:asciiTheme="minorHAnsi" w:hAnsiTheme="minorHAnsi" w:cstheme="minorHAnsi"/>
              </w:rPr>
              <w:t>APPENDIX (Printable Support Materials Including Assessment)</w:t>
            </w:r>
          </w:p>
        </w:tc>
      </w:tr>
      <w:tr w:rsidR="002861AE" w:rsidRPr="000C11AB" w14:paraId="42B71714" w14:textId="77777777" w:rsidTr="00F54084">
        <w:trPr>
          <w:trHeight w:val="2107"/>
        </w:trPr>
        <w:tc>
          <w:tcPr>
            <w:tcW w:w="10456" w:type="dxa"/>
            <w:shd w:val="clear" w:color="auto" w:fill="FFFFFF" w:themeFill="background1"/>
            <w:tcMar>
              <w:top w:w="115" w:type="dxa"/>
              <w:left w:w="115" w:type="dxa"/>
              <w:bottom w:w="115" w:type="dxa"/>
              <w:right w:w="115" w:type="dxa"/>
            </w:tcMar>
            <w:vAlign w:val="center"/>
          </w:tcPr>
          <w:p w14:paraId="54159C4A" w14:textId="77777777" w:rsidR="00F54084" w:rsidRPr="00F54084" w:rsidRDefault="002861AE" w:rsidP="00F54084">
            <w:pPr>
              <w:pStyle w:val="Heading1"/>
              <w:rPr>
                <w:rFonts w:asciiTheme="minorHAnsi" w:hAnsiTheme="minorHAnsi" w:cstheme="minorHAnsi"/>
                <w:b w:val="0"/>
                <w:caps w:val="0"/>
                <w:color w:val="auto"/>
                <w:sz w:val="24"/>
                <w:szCs w:val="24"/>
              </w:rPr>
            </w:pPr>
            <w:r w:rsidRPr="00F54084">
              <w:rPr>
                <w:rFonts w:asciiTheme="minorHAnsi" w:hAnsiTheme="minorHAnsi" w:cstheme="minorHAnsi"/>
                <w:b w:val="0"/>
                <w:caps w:val="0"/>
                <w:color w:val="auto"/>
                <w:sz w:val="24"/>
                <w:szCs w:val="24"/>
              </w:rPr>
              <w:t xml:space="preserve">Grade </w:t>
            </w:r>
            <w:r w:rsidR="00675D14" w:rsidRPr="00F54084">
              <w:rPr>
                <w:rFonts w:asciiTheme="minorHAnsi" w:hAnsiTheme="minorHAnsi" w:cstheme="minorHAnsi"/>
                <w:b w:val="0"/>
                <w:caps w:val="0"/>
                <w:color w:val="auto"/>
                <w:sz w:val="24"/>
                <w:szCs w:val="24"/>
              </w:rPr>
              <w:t>2</w:t>
            </w:r>
            <w:r w:rsidRPr="00F54084">
              <w:rPr>
                <w:rFonts w:asciiTheme="minorHAnsi" w:hAnsiTheme="minorHAnsi" w:cstheme="minorHAnsi"/>
                <w:b w:val="0"/>
                <w:caps w:val="0"/>
                <w:color w:val="auto"/>
                <w:sz w:val="24"/>
                <w:szCs w:val="24"/>
              </w:rPr>
              <w:t xml:space="preserve">: </w:t>
            </w:r>
            <w:r w:rsidR="00675D14" w:rsidRPr="00F54084">
              <w:rPr>
                <w:rFonts w:asciiTheme="minorHAnsi" w:hAnsiTheme="minorHAnsi" w:cstheme="minorHAnsi"/>
                <w:b w:val="0"/>
                <w:caps w:val="0"/>
                <w:color w:val="auto"/>
                <w:sz w:val="24"/>
                <w:szCs w:val="24"/>
              </w:rPr>
              <w:t>Drinking Water</w:t>
            </w:r>
            <w:r w:rsidRPr="00F54084">
              <w:rPr>
                <w:rFonts w:asciiTheme="minorHAnsi" w:hAnsiTheme="minorHAnsi" w:cstheme="minorHAnsi"/>
                <w:b w:val="0"/>
                <w:caps w:val="0"/>
                <w:color w:val="auto"/>
                <w:sz w:val="24"/>
                <w:szCs w:val="24"/>
              </w:rPr>
              <w:t>.pptx</w:t>
            </w:r>
          </w:p>
          <w:p w14:paraId="79ED6B23" w14:textId="77777777" w:rsidR="00F54084" w:rsidRDefault="00F54084" w:rsidP="00F54084">
            <w:pPr>
              <w:widowControl w:val="0"/>
              <w:spacing w:before="0" w:after="0"/>
              <w:ind w:left="-30"/>
              <w:rPr>
                <w:rFonts w:eastAsia="Abel" w:cstheme="minorHAnsi"/>
                <w:color w:val="0C1D3F"/>
                <w:szCs w:val="24"/>
              </w:rPr>
            </w:pPr>
            <w:r>
              <w:rPr>
                <w:rFonts w:eastAsia="Abel" w:cstheme="minorHAnsi"/>
                <w:color w:val="0C1D3F"/>
                <w:szCs w:val="24"/>
              </w:rPr>
              <w:t xml:space="preserve">Grade 2: </w:t>
            </w:r>
            <w:r w:rsidRPr="00F54084">
              <w:rPr>
                <w:rFonts w:eastAsia="Abel" w:cstheme="minorHAnsi"/>
                <w:color w:val="0C1D3F"/>
                <w:szCs w:val="24"/>
              </w:rPr>
              <w:t>Review Documents for Reporting Purposes:</w:t>
            </w:r>
          </w:p>
          <w:p w14:paraId="10EC0765" w14:textId="77777777" w:rsidR="00F54084" w:rsidRDefault="00B96633" w:rsidP="00F54084">
            <w:pPr>
              <w:widowControl w:val="0"/>
              <w:spacing w:before="0" w:after="0"/>
              <w:ind w:left="330"/>
              <w:rPr>
                <w:rFonts w:eastAsia="Abel" w:cstheme="minorHAnsi"/>
                <w:color w:val="0000FF"/>
                <w:szCs w:val="24"/>
                <w:u w:val="single"/>
              </w:rPr>
            </w:pPr>
            <w:hyperlink r:id="rId15">
              <w:r w:rsidR="00F54084" w:rsidRPr="00F54084">
                <w:rPr>
                  <w:rFonts w:eastAsia="Abel" w:cstheme="minorHAnsi"/>
                  <w:color w:val="0000FF"/>
                  <w:szCs w:val="24"/>
                  <w:u w:val="single"/>
                </w:rPr>
                <w:t>Manitoba Report Card Grade Scale—Science Achievement Profiles (Grades 1 to 8) Subject Category: Knowledge and Understanding</w:t>
              </w:r>
            </w:hyperlink>
            <w:r w:rsidR="00F54084" w:rsidRPr="00F54084">
              <w:rPr>
                <w:rFonts w:eastAsia="Abel" w:cstheme="minorHAnsi"/>
                <w:color w:val="0C1D3F"/>
                <w:szCs w:val="24"/>
              </w:rPr>
              <w:t xml:space="preserve"> </w:t>
            </w:r>
            <w:r w:rsidR="00F54084">
              <w:rPr>
                <w:rFonts w:eastAsia="Abel" w:cstheme="minorHAnsi"/>
                <w:color w:val="0C1D3F"/>
                <w:szCs w:val="24"/>
              </w:rPr>
              <w:br/>
            </w:r>
            <w:hyperlink r:id="rId16">
              <w:r w:rsidR="00F54084" w:rsidRPr="00F54084">
                <w:rPr>
                  <w:rFonts w:eastAsia="Abel" w:cstheme="minorHAnsi"/>
                  <w:color w:val="0000FF"/>
                  <w:szCs w:val="24"/>
                  <w:u w:val="single"/>
                </w:rPr>
                <w:t>Manitoba Report Card Grade Scale—Science Achievement Profiles (Grades 1 to 8) Subject Category: Design Process and Problem Solving</w:t>
              </w:r>
            </w:hyperlink>
          </w:p>
          <w:p w14:paraId="1BA5CD06" w14:textId="3593DFA1" w:rsidR="002861AE" w:rsidRPr="00F54084" w:rsidRDefault="00F54084" w:rsidP="00F54084">
            <w:pPr>
              <w:pStyle w:val="Heading1"/>
              <w:rPr>
                <w:rFonts w:asciiTheme="minorHAnsi" w:hAnsiTheme="minorHAnsi" w:cstheme="minorHAnsi"/>
                <w:b w:val="0"/>
                <w:caps w:val="0"/>
                <w:color w:val="auto"/>
                <w:sz w:val="24"/>
                <w:szCs w:val="24"/>
              </w:rPr>
            </w:pPr>
            <w:r w:rsidRPr="00F54084">
              <w:rPr>
                <w:rFonts w:asciiTheme="minorHAnsi" w:hAnsiTheme="minorHAnsi" w:cstheme="minorHAnsi"/>
                <w:b w:val="0"/>
                <w:caps w:val="0"/>
                <w:color w:val="auto"/>
                <w:sz w:val="24"/>
                <w:szCs w:val="24"/>
              </w:rPr>
              <w:t xml:space="preserve">Grade 2: </w:t>
            </w:r>
            <w:r>
              <w:rPr>
                <w:rFonts w:asciiTheme="minorHAnsi" w:hAnsiTheme="minorHAnsi" w:cstheme="minorHAnsi"/>
                <w:b w:val="0"/>
                <w:caps w:val="0"/>
                <w:color w:val="auto"/>
                <w:sz w:val="24"/>
                <w:szCs w:val="24"/>
              </w:rPr>
              <w:t>ELA Assessment Tool: Evidence of Student Learning Rubric.docx</w:t>
            </w:r>
          </w:p>
        </w:tc>
      </w:tr>
    </w:tbl>
    <w:p w14:paraId="712C0F4C" w14:textId="46612F6E" w:rsidR="002861AE" w:rsidRDefault="002861AE" w:rsidP="00D14D9B"/>
    <w:p w14:paraId="2F984C4D" w14:textId="77777777" w:rsidR="00EE595B" w:rsidRDefault="00EE595B">
      <w:pPr>
        <w:spacing w:before="0" w:after="0"/>
        <w:sectPr w:rsidR="00EE595B" w:rsidSect="003940E0">
          <w:type w:val="continuous"/>
          <w:pgSz w:w="11906" w:h="16838"/>
          <w:pgMar w:top="720" w:right="720" w:bottom="720" w:left="720" w:header="706" w:footer="706" w:gutter="0"/>
          <w:cols w:space="708"/>
          <w:docGrid w:linePitch="360"/>
        </w:sectPr>
      </w:pPr>
    </w:p>
    <w:p w14:paraId="1158E38B" w14:textId="68223616" w:rsidR="00EE595B" w:rsidRPr="00EE595B" w:rsidRDefault="00EE595B" w:rsidP="00EE595B">
      <w:pPr>
        <w:rPr>
          <w:rFonts w:cstheme="minorHAnsi"/>
          <w:b/>
          <w:sz w:val="28"/>
          <w:szCs w:val="28"/>
        </w:rPr>
      </w:pPr>
      <w:r w:rsidRPr="00EE595B">
        <w:rPr>
          <w:rFonts w:cstheme="minorHAnsi"/>
          <w:b/>
          <w:sz w:val="28"/>
          <w:szCs w:val="28"/>
        </w:rPr>
        <w:t>Grade 2 ELA Assessment Tool: Evidence of Student Learning</w:t>
      </w:r>
    </w:p>
    <w:p w14:paraId="1A1E0B0A" w14:textId="550633E2" w:rsidR="00EE595B" w:rsidRPr="00AB5D93" w:rsidRDefault="00EE595B" w:rsidP="00EE595B">
      <w:pPr>
        <w:rPr>
          <w:rFonts w:cstheme="minorHAnsi"/>
          <w:sz w:val="22"/>
        </w:rPr>
      </w:pPr>
      <w:r>
        <w:rPr>
          <w:rFonts w:cstheme="minorHAnsi"/>
          <w:szCs w:val="24"/>
        </w:rPr>
        <w:t>Indicate in each box emerging, expanding, or extending and describe student evidence of learning</w:t>
      </w:r>
      <w:r w:rsidRPr="00AB5D93">
        <w:rPr>
          <w:rFonts w:cstheme="minorHAnsi"/>
          <w:sz w:val="22"/>
        </w:rPr>
        <w:t>.</w:t>
      </w:r>
    </w:p>
    <w:tbl>
      <w:tblPr>
        <w:tblStyle w:val="TableGrid"/>
        <w:tblW w:w="14935" w:type="dxa"/>
        <w:tblLayout w:type="fixed"/>
        <w:tblLook w:val="04A0" w:firstRow="1" w:lastRow="0" w:firstColumn="1" w:lastColumn="0" w:noHBand="0" w:noVBand="1"/>
      </w:tblPr>
      <w:tblGrid>
        <w:gridCol w:w="2695"/>
        <w:gridCol w:w="2880"/>
        <w:gridCol w:w="2070"/>
        <w:gridCol w:w="1890"/>
        <w:gridCol w:w="1710"/>
        <w:gridCol w:w="1710"/>
        <w:gridCol w:w="1980"/>
      </w:tblGrid>
      <w:tr w:rsidR="00AC0464" w:rsidRPr="00FE5D1E" w14:paraId="1D7130A1" w14:textId="77777777" w:rsidTr="00AC0464">
        <w:tc>
          <w:tcPr>
            <w:tcW w:w="7645" w:type="dxa"/>
            <w:gridSpan w:val="3"/>
            <w:vMerge w:val="restart"/>
            <w:vAlign w:val="center"/>
          </w:tcPr>
          <w:p w14:paraId="79760A56" w14:textId="77777777" w:rsidR="00AC0464" w:rsidRPr="00AB5D93" w:rsidRDefault="00AC0464" w:rsidP="00AC0464">
            <w:pPr>
              <w:jc w:val="center"/>
              <w:rPr>
                <w:rFonts w:cstheme="minorHAnsi"/>
                <w:b/>
                <w:sz w:val="22"/>
              </w:rPr>
            </w:pPr>
            <w:r w:rsidRPr="00AB5D93">
              <w:rPr>
                <w:rFonts w:cstheme="minorHAnsi"/>
                <w:b/>
                <w:sz w:val="22"/>
              </w:rPr>
              <w:t>E</w:t>
            </w:r>
            <w:r>
              <w:rPr>
                <w:rFonts w:cstheme="minorHAnsi"/>
                <w:b/>
                <w:sz w:val="22"/>
              </w:rPr>
              <w:t>vidence of Learning in English L</w:t>
            </w:r>
            <w:r w:rsidRPr="00AB5D93">
              <w:rPr>
                <w:rFonts w:cstheme="minorHAnsi"/>
                <w:b/>
                <w:sz w:val="22"/>
              </w:rPr>
              <w:t xml:space="preserve">anguage </w:t>
            </w:r>
            <w:r>
              <w:rPr>
                <w:rFonts w:cstheme="minorHAnsi"/>
                <w:b/>
                <w:sz w:val="22"/>
              </w:rPr>
              <w:t>A</w:t>
            </w:r>
            <w:r w:rsidRPr="00AB5D93">
              <w:rPr>
                <w:rFonts w:cstheme="minorHAnsi"/>
                <w:b/>
                <w:sz w:val="22"/>
              </w:rPr>
              <w:t>rts</w:t>
            </w:r>
          </w:p>
          <w:p w14:paraId="0A7E5FD6" w14:textId="4077726A" w:rsidR="00AC0464" w:rsidRPr="00AB5D93" w:rsidRDefault="00B96633" w:rsidP="00AC0464">
            <w:pPr>
              <w:rPr>
                <w:rFonts w:cstheme="minorHAnsi"/>
                <w:sz w:val="22"/>
              </w:rPr>
            </w:pPr>
            <w:hyperlink r:id="rId17" w:anchor="3to5overview" w:history="1">
              <w:r w:rsidR="00AC0464" w:rsidRPr="00363678">
                <w:rPr>
                  <w:rStyle w:val="Hyperlink"/>
                  <w:rFonts w:cstheme="minorHAnsi"/>
                  <w:color w:val="0000FF"/>
                  <w:sz w:val="22"/>
                </w:rPr>
                <w:t>https://app.mapleforem.ca/en/groups/229/wiki/pages/1622#3to5overview</w:t>
              </w:r>
            </w:hyperlink>
            <w:r w:rsidR="00AC0464" w:rsidRPr="00363678">
              <w:rPr>
                <w:rFonts w:cstheme="minorHAnsi"/>
                <w:sz w:val="22"/>
              </w:rPr>
              <w:t xml:space="preserve"> </w:t>
            </w:r>
          </w:p>
        </w:tc>
        <w:tc>
          <w:tcPr>
            <w:tcW w:w="7290" w:type="dxa"/>
            <w:gridSpan w:val="4"/>
          </w:tcPr>
          <w:p w14:paraId="4D67AD53" w14:textId="6315E746" w:rsidR="00AC0464" w:rsidRPr="00AB5D93" w:rsidRDefault="00AC0464" w:rsidP="00AC0464">
            <w:pPr>
              <w:jc w:val="center"/>
              <w:rPr>
                <w:rFonts w:cstheme="minorHAnsi"/>
                <w:sz w:val="22"/>
              </w:rPr>
            </w:pPr>
            <w:r w:rsidRPr="00AB5D93">
              <w:rPr>
                <w:rFonts w:eastAsia="Times New Roman" w:cstheme="minorHAnsi"/>
                <w:b/>
                <w:color w:val="000000"/>
                <w:sz w:val="22"/>
                <w:lang w:val="en-US" w:eastAsia="en-CA"/>
              </w:rPr>
              <w:t>Interrelated Dimensions of Learning Growth</w:t>
            </w:r>
            <w:r w:rsidRPr="00AB5D93">
              <w:rPr>
                <w:rFonts w:eastAsia="Times New Roman" w:cstheme="minorHAnsi"/>
                <w:color w:val="000000"/>
                <w:sz w:val="22"/>
                <w:lang w:val="en-US" w:eastAsia="en-CA"/>
              </w:rPr>
              <w:t xml:space="preserve"> (IDOL-G) </w:t>
            </w:r>
            <w:hyperlink r:id="rId18" w:tgtFrame="_blank" w:history="1">
              <w:r w:rsidRPr="00363678">
                <w:rPr>
                  <w:rFonts w:eastAsia="Times New Roman" w:cstheme="minorHAnsi"/>
                  <w:color w:val="0000FF"/>
                  <w:sz w:val="22"/>
                  <w:u w:val="single"/>
                  <w:lang w:val="en-US" w:eastAsia="en-CA"/>
                </w:rPr>
                <w:t>https://app.mapleforem.ca/en/groups/229/wiki/pages/2205</w:t>
              </w:r>
            </w:hyperlink>
          </w:p>
        </w:tc>
      </w:tr>
      <w:tr w:rsidR="00AC0464" w:rsidRPr="00FE5D1E" w14:paraId="364AC698" w14:textId="77777777" w:rsidTr="00AC0464">
        <w:trPr>
          <w:trHeight w:val="1250"/>
        </w:trPr>
        <w:tc>
          <w:tcPr>
            <w:tcW w:w="7645" w:type="dxa"/>
            <w:gridSpan w:val="3"/>
            <w:vMerge/>
          </w:tcPr>
          <w:p w14:paraId="742932DD" w14:textId="6A1D940E" w:rsidR="00AC0464" w:rsidRPr="00AC0464" w:rsidRDefault="00AC0464" w:rsidP="00AC0464">
            <w:pPr>
              <w:spacing w:before="0" w:after="0"/>
              <w:rPr>
                <w:rFonts w:cstheme="minorHAnsi"/>
                <w:sz w:val="20"/>
                <w:szCs w:val="20"/>
              </w:rPr>
            </w:pPr>
          </w:p>
        </w:tc>
        <w:tc>
          <w:tcPr>
            <w:tcW w:w="1890" w:type="dxa"/>
          </w:tcPr>
          <w:p w14:paraId="5B5B36C5" w14:textId="77777777" w:rsidR="00AC0464" w:rsidRPr="00AC0464" w:rsidRDefault="00AC0464" w:rsidP="00AC0464">
            <w:pPr>
              <w:spacing w:before="0" w:after="0"/>
              <w:rPr>
                <w:rFonts w:cstheme="minorHAnsi"/>
                <w:b/>
                <w:sz w:val="20"/>
                <w:szCs w:val="20"/>
              </w:rPr>
            </w:pPr>
            <w:r w:rsidRPr="00AC0464">
              <w:rPr>
                <w:rFonts w:cstheme="minorHAnsi"/>
                <w:b/>
                <w:sz w:val="20"/>
                <w:szCs w:val="20"/>
              </w:rPr>
              <w:t>Independence</w:t>
            </w:r>
          </w:p>
          <w:p w14:paraId="55510E43" w14:textId="77777777" w:rsidR="00AC0464" w:rsidRPr="00AC0464" w:rsidRDefault="00AC0464" w:rsidP="00AC0464">
            <w:pPr>
              <w:spacing w:before="0" w:after="0"/>
              <w:rPr>
                <w:rFonts w:cstheme="minorHAnsi"/>
                <w:sz w:val="20"/>
                <w:szCs w:val="20"/>
              </w:rPr>
            </w:pPr>
            <w:r w:rsidRPr="00AC0464">
              <w:rPr>
                <w:rFonts w:cstheme="minorHAnsi"/>
                <w:sz w:val="20"/>
                <w:szCs w:val="20"/>
              </w:rPr>
              <w:t>Emerging</w:t>
            </w:r>
          </w:p>
          <w:p w14:paraId="219D135B" w14:textId="77777777" w:rsidR="00AC0464" w:rsidRPr="00AC0464" w:rsidRDefault="00AC0464" w:rsidP="00AC0464">
            <w:pPr>
              <w:spacing w:before="0" w:after="0"/>
              <w:rPr>
                <w:rFonts w:cstheme="minorHAnsi"/>
                <w:sz w:val="20"/>
                <w:szCs w:val="20"/>
              </w:rPr>
            </w:pPr>
            <w:r w:rsidRPr="00AC0464">
              <w:rPr>
                <w:rFonts w:cstheme="minorHAnsi"/>
                <w:sz w:val="20"/>
                <w:szCs w:val="20"/>
              </w:rPr>
              <w:t>Expanding</w:t>
            </w:r>
          </w:p>
          <w:p w14:paraId="05E668CD" w14:textId="21FC5CEE" w:rsidR="00AC0464" w:rsidRPr="00AC0464" w:rsidRDefault="00AC0464" w:rsidP="00AC0464">
            <w:pPr>
              <w:spacing w:before="0" w:after="0"/>
              <w:rPr>
                <w:rFonts w:cstheme="minorHAnsi"/>
                <w:sz w:val="20"/>
                <w:szCs w:val="20"/>
              </w:rPr>
            </w:pPr>
            <w:r w:rsidRPr="00AC0464">
              <w:rPr>
                <w:rFonts w:cstheme="minorHAnsi"/>
                <w:sz w:val="20"/>
                <w:szCs w:val="20"/>
              </w:rPr>
              <w:t xml:space="preserve">Extending </w:t>
            </w:r>
          </w:p>
        </w:tc>
        <w:tc>
          <w:tcPr>
            <w:tcW w:w="1710" w:type="dxa"/>
          </w:tcPr>
          <w:p w14:paraId="6985EC40" w14:textId="77777777" w:rsidR="00AC0464" w:rsidRPr="00AC0464" w:rsidRDefault="00AC0464" w:rsidP="00AC0464">
            <w:pPr>
              <w:spacing w:before="0" w:after="0"/>
              <w:rPr>
                <w:rFonts w:cstheme="minorHAnsi"/>
                <w:b/>
                <w:sz w:val="20"/>
                <w:szCs w:val="20"/>
              </w:rPr>
            </w:pPr>
            <w:r w:rsidRPr="00AC0464">
              <w:rPr>
                <w:rFonts w:cstheme="minorHAnsi"/>
                <w:b/>
                <w:sz w:val="20"/>
                <w:szCs w:val="20"/>
              </w:rPr>
              <w:t>Breadth</w:t>
            </w:r>
          </w:p>
          <w:p w14:paraId="51C552A1" w14:textId="77777777" w:rsidR="00AC0464" w:rsidRPr="00AC0464" w:rsidRDefault="00AC0464" w:rsidP="00AC0464">
            <w:pPr>
              <w:spacing w:before="0" w:after="0"/>
              <w:rPr>
                <w:rFonts w:cstheme="minorHAnsi"/>
                <w:sz w:val="20"/>
                <w:szCs w:val="20"/>
              </w:rPr>
            </w:pPr>
            <w:r w:rsidRPr="00AC0464">
              <w:rPr>
                <w:rFonts w:cstheme="minorHAnsi"/>
                <w:sz w:val="20"/>
                <w:szCs w:val="20"/>
              </w:rPr>
              <w:t>Emerging</w:t>
            </w:r>
          </w:p>
          <w:p w14:paraId="19FFBC3D" w14:textId="77777777" w:rsidR="00AC0464" w:rsidRPr="00AC0464" w:rsidRDefault="00AC0464" w:rsidP="00AC0464">
            <w:pPr>
              <w:spacing w:before="0" w:after="0"/>
              <w:rPr>
                <w:rFonts w:cstheme="minorHAnsi"/>
                <w:sz w:val="20"/>
                <w:szCs w:val="20"/>
              </w:rPr>
            </w:pPr>
            <w:r w:rsidRPr="00AC0464">
              <w:rPr>
                <w:rFonts w:cstheme="minorHAnsi"/>
                <w:sz w:val="20"/>
                <w:szCs w:val="20"/>
              </w:rPr>
              <w:t>Expanding</w:t>
            </w:r>
          </w:p>
          <w:p w14:paraId="56B27927" w14:textId="02E52A29" w:rsidR="00AC0464" w:rsidRPr="00AC0464" w:rsidRDefault="00AC0464" w:rsidP="00AC0464">
            <w:pPr>
              <w:spacing w:before="0" w:after="0"/>
              <w:rPr>
                <w:rFonts w:cstheme="minorHAnsi"/>
                <w:sz w:val="20"/>
                <w:szCs w:val="20"/>
              </w:rPr>
            </w:pPr>
            <w:r w:rsidRPr="00AC0464">
              <w:rPr>
                <w:rFonts w:cstheme="minorHAnsi"/>
                <w:sz w:val="20"/>
                <w:szCs w:val="20"/>
              </w:rPr>
              <w:t xml:space="preserve">Extending </w:t>
            </w:r>
          </w:p>
        </w:tc>
        <w:tc>
          <w:tcPr>
            <w:tcW w:w="1710" w:type="dxa"/>
          </w:tcPr>
          <w:p w14:paraId="2C8F0AA3" w14:textId="77777777" w:rsidR="00AC0464" w:rsidRPr="00AC0464" w:rsidRDefault="00AC0464" w:rsidP="00AC0464">
            <w:pPr>
              <w:spacing w:before="0" w:after="0"/>
              <w:rPr>
                <w:rFonts w:cstheme="minorHAnsi"/>
                <w:b/>
                <w:sz w:val="20"/>
                <w:szCs w:val="20"/>
              </w:rPr>
            </w:pPr>
            <w:r w:rsidRPr="00AC0464">
              <w:rPr>
                <w:rFonts w:cstheme="minorHAnsi"/>
                <w:b/>
                <w:sz w:val="20"/>
                <w:szCs w:val="20"/>
              </w:rPr>
              <w:t>Depth</w:t>
            </w:r>
          </w:p>
          <w:p w14:paraId="0697DB59" w14:textId="77777777" w:rsidR="00AC0464" w:rsidRPr="00AC0464" w:rsidRDefault="00AC0464" w:rsidP="00AC0464">
            <w:pPr>
              <w:spacing w:before="0" w:after="0"/>
              <w:rPr>
                <w:rFonts w:cstheme="minorHAnsi"/>
                <w:sz w:val="20"/>
                <w:szCs w:val="20"/>
              </w:rPr>
            </w:pPr>
            <w:r w:rsidRPr="00AC0464">
              <w:rPr>
                <w:rFonts w:cstheme="minorHAnsi"/>
                <w:sz w:val="20"/>
                <w:szCs w:val="20"/>
              </w:rPr>
              <w:t>Emerging</w:t>
            </w:r>
          </w:p>
          <w:p w14:paraId="0AC69E6E" w14:textId="77777777" w:rsidR="00AC0464" w:rsidRPr="00AC0464" w:rsidRDefault="00AC0464" w:rsidP="00AC0464">
            <w:pPr>
              <w:spacing w:before="0" w:after="0"/>
              <w:rPr>
                <w:rFonts w:cstheme="minorHAnsi"/>
                <w:sz w:val="20"/>
                <w:szCs w:val="20"/>
              </w:rPr>
            </w:pPr>
            <w:r w:rsidRPr="00AC0464">
              <w:rPr>
                <w:rFonts w:cstheme="minorHAnsi"/>
                <w:sz w:val="20"/>
                <w:szCs w:val="20"/>
              </w:rPr>
              <w:t>Expanding</w:t>
            </w:r>
          </w:p>
          <w:p w14:paraId="042B4500" w14:textId="00B8A52D" w:rsidR="00AC0464" w:rsidRPr="00AC0464" w:rsidRDefault="00AC0464" w:rsidP="00AC0464">
            <w:pPr>
              <w:spacing w:before="0" w:after="0"/>
              <w:rPr>
                <w:rFonts w:cstheme="minorHAnsi"/>
                <w:b/>
                <w:sz w:val="20"/>
                <w:szCs w:val="20"/>
              </w:rPr>
            </w:pPr>
            <w:r w:rsidRPr="00AC0464">
              <w:rPr>
                <w:rFonts w:cstheme="minorHAnsi"/>
                <w:sz w:val="20"/>
                <w:szCs w:val="20"/>
              </w:rPr>
              <w:t xml:space="preserve">Extending </w:t>
            </w:r>
          </w:p>
        </w:tc>
        <w:tc>
          <w:tcPr>
            <w:tcW w:w="1980" w:type="dxa"/>
          </w:tcPr>
          <w:p w14:paraId="17DEA6DC" w14:textId="4D425107" w:rsidR="00AC0464" w:rsidRPr="00AC0464" w:rsidRDefault="00AC0464" w:rsidP="00AC0464">
            <w:pPr>
              <w:spacing w:before="0" w:after="0"/>
              <w:rPr>
                <w:rFonts w:cstheme="minorHAnsi"/>
                <w:b/>
                <w:sz w:val="20"/>
                <w:szCs w:val="20"/>
              </w:rPr>
            </w:pPr>
            <w:r w:rsidRPr="00AC0464">
              <w:rPr>
                <w:rFonts w:cstheme="minorHAnsi"/>
                <w:b/>
                <w:sz w:val="20"/>
                <w:szCs w:val="20"/>
              </w:rPr>
              <w:t>Transformation</w:t>
            </w:r>
          </w:p>
          <w:p w14:paraId="53B409A8" w14:textId="77777777" w:rsidR="00AC0464" w:rsidRPr="00AC0464" w:rsidRDefault="00AC0464" w:rsidP="00AC0464">
            <w:pPr>
              <w:spacing w:before="0" w:after="0"/>
              <w:rPr>
                <w:rFonts w:cstheme="minorHAnsi"/>
                <w:sz w:val="20"/>
                <w:szCs w:val="20"/>
              </w:rPr>
            </w:pPr>
            <w:r w:rsidRPr="00AC0464">
              <w:rPr>
                <w:rFonts w:cstheme="minorHAnsi"/>
                <w:sz w:val="20"/>
                <w:szCs w:val="20"/>
              </w:rPr>
              <w:t>Emerging</w:t>
            </w:r>
          </w:p>
          <w:p w14:paraId="3CE353AA" w14:textId="77777777" w:rsidR="00AC0464" w:rsidRPr="00AC0464" w:rsidRDefault="00AC0464" w:rsidP="00AC0464">
            <w:pPr>
              <w:spacing w:before="0" w:after="0"/>
              <w:rPr>
                <w:rFonts w:cstheme="minorHAnsi"/>
                <w:sz w:val="20"/>
                <w:szCs w:val="20"/>
              </w:rPr>
            </w:pPr>
            <w:r w:rsidRPr="00AC0464">
              <w:rPr>
                <w:rFonts w:cstheme="minorHAnsi"/>
                <w:sz w:val="20"/>
                <w:szCs w:val="20"/>
              </w:rPr>
              <w:t>Expanding</w:t>
            </w:r>
          </w:p>
          <w:p w14:paraId="780D6E3B" w14:textId="77777777" w:rsidR="00AC0464" w:rsidRPr="00AC0464" w:rsidRDefault="00AC0464" w:rsidP="00AC0464">
            <w:pPr>
              <w:spacing w:before="0" w:after="0"/>
              <w:rPr>
                <w:rFonts w:cstheme="minorHAnsi"/>
                <w:sz w:val="20"/>
                <w:szCs w:val="20"/>
              </w:rPr>
            </w:pPr>
            <w:r w:rsidRPr="00AC0464">
              <w:rPr>
                <w:rFonts w:cstheme="minorHAnsi"/>
                <w:sz w:val="20"/>
                <w:szCs w:val="20"/>
              </w:rPr>
              <w:t xml:space="preserve">Extending </w:t>
            </w:r>
          </w:p>
        </w:tc>
      </w:tr>
      <w:tr w:rsidR="00AC0464" w:rsidRPr="00FE5D1E" w14:paraId="3B5E7A08" w14:textId="77777777" w:rsidTr="00AC0464">
        <w:trPr>
          <w:trHeight w:val="296"/>
        </w:trPr>
        <w:tc>
          <w:tcPr>
            <w:tcW w:w="2695" w:type="dxa"/>
            <w:tcBorders>
              <w:bottom w:val="single" w:sz="12" w:space="0" w:color="auto"/>
            </w:tcBorders>
            <w:shd w:val="clear" w:color="auto" w:fill="8EAADB" w:themeFill="accent1" w:themeFillTint="99"/>
            <w:vAlign w:val="center"/>
          </w:tcPr>
          <w:p w14:paraId="6DB1841E" w14:textId="41FBA67C" w:rsidR="00AC0464" w:rsidRPr="00AC0464" w:rsidRDefault="00AC0464" w:rsidP="000736AF">
            <w:pPr>
              <w:jc w:val="center"/>
              <w:rPr>
                <w:rFonts w:cstheme="minorHAnsi"/>
                <w:i/>
                <w:sz w:val="20"/>
                <w:szCs w:val="20"/>
              </w:rPr>
            </w:pPr>
            <w:r w:rsidRPr="00AC0464">
              <w:rPr>
                <w:rFonts w:cstheme="minorHAnsi"/>
                <w:i/>
                <w:sz w:val="20"/>
                <w:szCs w:val="20"/>
              </w:rPr>
              <w:t>4 ELA Practices</w:t>
            </w:r>
            <w:r w:rsidR="000736AF">
              <w:rPr>
                <w:rFonts w:cstheme="minorHAnsi"/>
                <w:i/>
                <w:sz w:val="20"/>
                <w:szCs w:val="20"/>
              </w:rPr>
              <w:t xml:space="preserve"> &amp;</w:t>
            </w:r>
            <w:r w:rsidRPr="00AC0464">
              <w:rPr>
                <w:rFonts w:cstheme="minorHAnsi"/>
                <w:i/>
                <w:sz w:val="20"/>
                <w:szCs w:val="20"/>
              </w:rPr>
              <w:t xml:space="preserve"> </w:t>
            </w:r>
            <w:r>
              <w:rPr>
                <w:rFonts w:cstheme="minorHAnsi"/>
                <w:i/>
                <w:sz w:val="20"/>
                <w:szCs w:val="20"/>
              </w:rPr>
              <w:br/>
            </w:r>
            <w:r w:rsidRPr="00AC0464">
              <w:rPr>
                <w:rFonts w:cstheme="minorHAnsi"/>
                <w:i/>
                <w:sz w:val="20"/>
                <w:szCs w:val="20"/>
              </w:rPr>
              <w:t>Elements</w:t>
            </w:r>
          </w:p>
        </w:tc>
        <w:tc>
          <w:tcPr>
            <w:tcW w:w="2880" w:type="dxa"/>
            <w:tcBorders>
              <w:bottom w:val="single" w:sz="12" w:space="0" w:color="auto"/>
            </w:tcBorders>
            <w:shd w:val="clear" w:color="auto" w:fill="D9E2F3" w:themeFill="accent1" w:themeFillTint="33"/>
            <w:vAlign w:val="center"/>
          </w:tcPr>
          <w:p w14:paraId="4E265701" w14:textId="77777777" w:rsidR="00AC0464" w:rsidRPr="00AC0464" w:rsidRDefault="00AC0464" w:rsidP="00AC0464">
            <w:pPr>
              <w:jc w:val="center"/>
              <w:rPr>
                <w:rFonts w:cstheme="minorHAnsi"/>
                <w:i/>
                <w:sz w:val="20"/>
                <w:szCs w:val="20"/>
              </w:rPr>
            </w:pPr>
            <w:r w:rsidRPr="00AC0464">
              <w:rPr>
                <w:rFonts w:cstheme="minorHAnsi"/>
                <w:i/>
                <w:sz w:val="20"/>
                <w:szCs w:val="20"/>
              </w:rPr>
              <w:t>Grade Band Descriptors Identified</w:t>
            </w:r>
          </w:p>
        </w:tc>
        <w:tc>
          <w:tcPr>
            <w:tcW w:w="2070" w:type="dxa"/>
            <w:tcBorders>
              <w:bottom w:val="single" w:sz="12" w:space="0" w:color="auto"/>
            </w:tcBorders>
            <w:shd w:val="clear" w:color="auto" w:fill="D9E2F3" w:themeFill="accent1" w:themeFillTint="33"/>
          </w:tcPr>
          <w:p w14:paraId="2FE48E9E" w14:textId="424EDA6A" w:rsidR="00AC0464" w:rsidRPr="00AC0464" w:rsidRDefault="00AC0464" w:rsidP="00AC0464">
            <w:pPr>
              <w:jc w:val="center"/>
              <w:rPr>
                <w:rFonts w:cstheme="minorHAnsi"/>
                <w:sz w:val="20"/>
                <w:szCs w:val="20"/>
              </w:rPr>
            </w:pPr>
            <w:r>
              <w:rPr>
                <w:rFonts w:cstheme="minorHAnsi"/>
                <w:i/>
                <w:sz w:val="20"/>
                <w:szCs w:val="20"/>
              </w:rPr>
              <w:t>Report Card</w:t>
            </w:r>
            <w:r>
              <w:rPr>
                <w:rFonts w:cstheme="minorHAnsi"/>
                <w:i/>
                <w:sz w:val="20"/>
                <w:szCs w:val="20"/>
              </w:rPr>
              <w:br/>
              <w:t>Connection</w:t>
            </w:r>
          </w:p>
        </w:tc>
        <w:tc>
          <w:tcPr>
            <w:tcW w:w="1890" w:type="dxa"/>
            <w:tcBorders>
              <w:bottom w:val="single" w:sz="12" w:space="0" w:color="auto"/>
            </w:tcBorders>
          </w:tcPr>
          <w:p w14:paraId="6E400149" w14:textId="77777777" w:rsidR="00AC0464" w:rsidRPr="00AC0464" w:rsidRDefault="00AC0464" w:rsidP="00AC0464">
            <w:pPr>
              <w:rPr>
                <w:rFonts w:cstheme="minorHAnsi"/>
                <w:sz w:val="20"/>
                <w:szCs w:val="20"/>
              </w:rPr>
            </w:pPr>
          </w:p>
        </w:tc>
        <w:tc>
          <w:tcPr>
            <w:tcW w:w="1710" w:type="dxa"/>
            <w:tcBorders>
              <w:bottom w:val="single" w:sz="12" w:space="0" w:color="auto"/>
            </w:tcBorders>
          </w:tcPr>
          <w:p w14:paraId="287E4F13" w14:textId="77777777" w:rsidR="00AC0464" w:rsidRPr="00AC0464" w:rsidRDefault="00AC0464" w:rsidP="00AC0464">
            <w:pPr>
              <w:rPr>
                <w:rFonts w:cstheme="minorHAnsi"/>
                <w:sz w:val="20"/>
                <w:szCs w:val="20"/>
              </w:rPr>
            </w:pPr>
          </w:p>
        </w:tc>
        <w:tc>
          <w:tcPr>
            <w:tcW w:w="1710" w:type="dxa"/>
            <w:tcBorders>
              <w:bottom w:val="single" w:sz="12" w:space="0" w:color="auto"/>
            </w:tcBorders>
          </w:tcPr>
          <w:p w14:paraId="03B6F3D1" w14:textId="77777777" w:rsidR="00AC0464" w:rsidRPr="00AC0464" w:rsidRDefault="00AC0464" w:rsidP="00AC0464">
            <w:pPr>
              <w:rPr>
                <w:rFonts w:cstheme="minorHAnsi"/>
                <w:sz w:val="20"/>
                <w:szCs w:val="20"/>
              </w:rPr>
            </w:pPr>
          </w:p>
        </w:tc>
        <w:tc>
          <w:tcPr>
            <w:tcW w:w="1980" w:type="dxa"/>
            <w:tcBorders>
              <w:bottom w:val="single" w:sz="12" w:space="0" w:color="auto"/>
            </w:tcBorders>
          </w:tcPr>
          <w:p w14:paraId="10AC41A1" w14:textId="0B02C11C" w:rsidR="00AC0464" w:rsidRPr="00AC0464" w:rsidRDefault="00AC0464" w:rsidP="00AC0464">
            <w:pPr>
              <w:rPr>
                <w:rFonts w:cstheme="minorHAnsi"/>
                <w:sz w:val="20"/>
                <w:szCs w:val="20"/>
              </w:rPr>
            </w:pPr>
          </w:p>
        </w:tc>
      </w:tr>
      <w:tr w:rsidR="00B83D98" w:rsidRPr="00FE5D1E" w14:paraId="0D27FE43" w14:textId="77777777" w:rsidTr="00914C90">
        <w:trPr>
          <w:trHeight w:val="2946"/>
        </w:trPr>
        <w:tc>
          <w:tcPr>
            <w:tcW w:w="2695" w:type="dxa"/>
            <w:tcBorders>
              <w:top w:val="single" w:sz="12" w:space="0" w:color="auto"/>
            </w:tcBorders>
            <w:shd w:val="clear" w:color="auto" w:fill="8EAADB" w:themeFill="accent1" w:themeFillTint="99"/>
          </w:tcPr>
          <w:p w14:paraId="327C55C1" w14:textId="77777777" w:rsidR="00B83D98" w:rsidRPr="00AC0464" w:rsidRDefault="00B83D98" w:rsidP="006367AE">
            <w:pPr>
              <w:spacing w:after="60"/>
              <w:textAlignment w:val="baseline"/>
              <w:rPr>
                <w:rFonts w:eastAsia="Times New Roman" w:cstheme="minorHAnsi"/>
                <w:b/>
                <w:bCs/>
                <w:color w:val="000000"/>
                <w:position w:val="1"/>
                <w:sz w:val="20"/>
                <w:szCs w:val="20"/>
                <w:lang w:val="en-US" w:eastAsia="en-CA"/>
              </w:rPr>
            </w:pPr>
            <w:r w:rsidRPr="00AC0464">
              <w:rPr>
                <w:rFonts w:eastAsia="Times New Roman" w:cstheme="minorHAnsi"/>
                <w:b/>
                <w:bCs/>
                <w:color w:val="000000"/>
                <w:position w:val="1"/>
                <w:sz w:val="20"/>
                <w:szCs w:val="20"/>
                <w:lang w:val="en-US" w:eastAsia="en-CA"/>
              </w:rPr>
              <w:t>Power and Agency</w:t>
            </w:r>
          </w:p>
          <w:p w14:paraId="66F2A693"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Recognize and analyze inequities, viewpoints, and bias in texts and ideas</w:t>
            </w:r>
          </w:p>
          <w:p w14:paraId="05ED50F7"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Investigate complex moral and ethical issues</w:t>
            </w:r>
          </w:p>
          <w:p w14:paraId="7C47B4FF"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Contemplate the actions that can be taken, consider alternative viewpoints, and contribute other perspectives</w:t>
            </w:r>
          </w:p>
        </w:tc>
        <w:tc>
          <w:tcPr>
            <w:tcW w:w="2880" w:type="dxa"/>
            <w:tcBorders>
              <w:top w:val="single" w:sz="12" w:space="0" w:color="auto"/>
            </w:tcBorders>
            <w:shd w:val="clear" w:color="auto" w:fill="D9E2F3" w:themeFill="accent1" w:themeFillTint="33"/>
          </w:tcPr>
          <w:p w14:paraId="65F78D5A" w14:textId="3913C4A3" w:rsidR="00B83D98" w:rsidRPr="00AC0464" w:rsidRDefault="00B83D98" w:rsidP="00AC0464">
            <w:pPr>
              <w:textAlignment w:val="baseline"/>
              <w:rPr>
                <w:rFonts w:eastAsia="Times New Roman" w:cstheme="minorHAnsi"/>
                <w:color w:val="000000"/>
                <w:sz w:val="20"/>
                <w:szCs w:val="20"/>
                <w:lang w:val="en-US" w:eastAsia="en-CA"/>
              </w:rPr>
            </w:pPr>
            <w:r w:rsidRPr="00AC0464">
              <w:rPr>
                <w:rFonts w:eastAsia="Times New Roman" w:cstheme="minorHAnsi"/>
                <w:color w:val="000000"/>
                <w:sz w:val="20"/>
                <w:szCs w:val="20"/>
                <w:lang w:val="en-US" w:eastAsia="en-CA"/>
              </w:rPr>
              <w:t xml:space="preserve">Learners are </w:t>
            </w:r>
            <w:r>
              <w:rPr>
                <w:rFonts w:eastAsia="Times New Roman" w:cstheme="minorHAnsi"/>
                <w:color w:val="000000"/>
                <w:sz w:val="20"/>
                <w:szCs w:val="20"/>
                <w:lang w:val="en-US" w:eastAsia="en-CA"/>
              </w:rPr>
              <w:t>recognizing that texts have different audiences, purposes, agendas, and points of view.</w:t>
            </w:r>
          </w:p>
        </w:tc>
        <w:tc>
          <w:tcPr>
            <w:tcW w:w="2070" w:type="dxa"/>
            <w:tcBorders>
              <w:top w:val="single" w:sz="12" w:space="0" w:color="auto"/>
            </w:tcBorders>
          </w:tcPr>
          <w:p w14:paraId="6979B085" w14:textId="77777777" w:rsidR="00B83D98" w:rsidRDefault="00B83D98" w:rsidP="00AC0464">
            <w:pPr>
              <w:spacing w:before="0" w:after="0"/>
              <w:rPr>
                <w:rFonts w:cstheme="minorHAnsi"/>
                <w:sz w:val="20"/>
                <w:szCs w:val="20"/>
              </w:rPr>
            </w:pPr>
            <w:r>
              <w:rPr>
                <w:rFonts w:cstheme="minorHAnsi"/>
                <w:sz w:val="20"/>
                <w:szCs w:val="20"/>
              </w:rPr>
              <w:t>Comprehension:</w:t>
            </w:r>
          </w:p>
          <w:p w14:paraId="0D5878E7" w14:textId="77777777" w:rsidR="00B83D98" w:rsidRPr="00AC0464" w:rsidRDefault="00B83D98" w:rsidP="00AC0464">
            <w:pPr>
              <w:pStyle w:val="ListParagraph"/>
              <w:numPr>
                <w:ilvl w:val="0"/>
                <w:numId w:val="43"/>
              </w:numPr>
              <w:spacing w:before="0" w:after="0"/>
              <w:rPr>
                <w:rFonts w:cstheme="minorHAnsi"/>
                <w:sz w:val="20"/>
                <w:szCs w:val="20"/>
              </w:rPr>
            </w:pPr>
            <w:r w:rsidRPr="00AC0464">
              <w:rPr>
                <w:rFonts w:cstheme="minorHAnsi"/>
                <w:sz w:val="20"/>
                <w:szCs w:val="20"/>
              </w:rPr>
              <w:t>Listening</w:t>
            </w:r>
          </w:p>
          <w:p w14:paraId="70F0F353" w14:textId="77777777" w:rsidR="00B83D98" w:rsidRPr="00AC0464" w:rsidRDefault="00B83D98" w:rsidP="00AC0464">
            <w:pPr>
              <w:pStyle w:val="ListParagraph"/>
              <w:numPr>
                <w:ilvl w:val="0"/>
                <w:numId w:val="43"/>
              </w:numPr>
              <w:spacing w:before="0" w:after="0"/>
              <w:rPr>
                <w:rFonts w:cstheme="minorHAnsi"/>
                <w:sz w:val="20"/>
                <w:szCs w:val="20"/>
              </w:rPr>
            </w:pPr>
            <w:r w:rsidRPr="00AC0464">
              <w:rPr>
                <w:rFonts w:cstheme="minorHAnsi"/>
                <w:sz w:val="20"/>
                <w:szCs w:val="20"/>
              </w:rPr>
              <w:t>Viewing</w:t>
            </w:r>
          </w:p>
          <w:p w14:paraId="64F69321" w14:textId="4E8383CF" w:rsidR="00B83D98" w:rsidRPr="00AC0464" w:rsidRDefault="00B83D98" w:rsidP="00AC0464">
            <w:pPr>
              <w:pStyle w:val="ListParagraph"/>
              <w:numPr>
                <w:ilvl w:val="0"/>
                <w:numId w:val="43"/>
              </w:numPr>
              <w:spacing w:before="0" w:after="0"/>
              <w:rPr>
                <w:rFonts w:cstheme="minorHAnsi"/>
                <w:sz w:val="20"/>
                <w:szCs w:val="20"/>
              </w:rPr>
            </w:pPr>
            <w:r w:rsidRPr="00AC0464">
              <w:rPr>
                <w:rFonts w:cstheme="minorHAnsi"/>
                <w:sz w:val="20"/>
                <w:szCs w:val="20"/>
              </w:rPr>
              <w:t>Reading</w:t>
            </w:r>
          </w:p>
        </w:tc>
        <w:tc>
          <w:tcPr>
            <w:tcW w:w="1890" w:type="dxa"/>
            <w:tcBorders>
              <w:top w:val="single" w:sz="12" w:space="0" w:color="auto"/>
            </w:tcBorders>
          </w:tcPr>
          <w:p w14:paraId="6277463B" w14:textId="62A5DE07" w:rsidR="00B83D98" w:rsidRPr="00AC0464" w:rsidRDefault="00B83D98" w:rsidP="00AC0464">
            <w:pPr>
              <w:rPr>
                <w:rFonts w:cstheme="minorHAnsi"/>
                <w:sz w:val="20"/>
                <w:szCs w:val="20"/>
              </w:rPr>
            </w:pPr>
            <w:r w:rsidRPr="00AC0464">
              <w:rPr>
                <w:rFonts w:cstheme="minorHAnsi"/>
                <w:sz w:val="20"/>
                <w:szCs w:val="20"/>
                <w:lang w:val="en-US"/>
              </w:rPr>
              <w:t xml:space="preserve">Example: </w:t>
            </w:r>
            <w:r>
              <w:rPr>
                <w:rFonts w:cstheme="minorHAnsi"/>
                <w:sz w:val="20"/>
                <w:szCs w:val="20"/>
                <w:lang w:val="en-US"/>
              </w:rPr>
              <w:t>Expanding: Student researched the tiger and was able to find the answers to each question.</w:t>
            </w:r>
          </w:p>
        </w:tc>
        <w:tc>
          <w:tcPr>
            <w:tcW w:w="1710" w:type="dxa"/>
            <w:tcBorders>
              <w:top w:val="single" w:sz="12" w:space="0" w:color="auto"/>
            </w:tcBorders>
          </w:tcPr>
          <w:p w14:paraId="14CE3F32" w14:textId="77777777" w:rsidR="00B83D98" w:rsidRPr="00AC0464" w:rsidRDefault="00B83D98" w:rsidP="00AC0464">
            <w:pPr>
              <w:rPr>
                <w:rFonts w:cstheme="minorHAnsi"/>
                <w:sz w:val="20"/>
                <w:szCs w:val="20"/>
              </w:rPr>
            </w:pPr>
          </w:p>
        </w:tc>
        <w:tc>
          <w:tcPr>
            <w:tcW w:w="1710" w:type="dxa"/>
            <w:tcBorders>
              <w:top w:val="single" w:sz="12" w:space="0" w:color="auto"/>
            </w:tcBorders>
          </w:tcPr>
          <w:p w14:paraId="4ADE48DC" w14:textId="77777777" w:rsidR="00B83D98" w:rsidRPr="00AC0464" w:rsidRDefault="00B83D98" w:rsidP="00AC0464">
            <w:pPr>
              <w:rPr>
                <w:rFonts w:cstheme="minorHAnsi"/>
                <w:sz w:val="20"/>
                <w:szCs w:val="20"/>
              </w:rPr>
            </w:pPr>
          </w:p>
        </w:tc>
        <w:tc>
          <w:tcPr>
            <w:tcW w:w="1980" w:type="dxa"/>
            <w:tcBorders>
              <w:top w:val="single" w:sz="12" w:space="0" w:color="auto"/>
            </w:tcBorders>
          </w:tcPr>
          <w:p w14:paraId="475B1B02" w14:textId="1CB44596" w:rsidR="00B83D98" w:rsidRPr="00AC0464" w:rsidRDefault="00B83D98" w:rsidP="00AC0464">
            <w:pPr>
              <w:rPr>
                <w:rFonts w:cstheme="minorHAnsi"/>
                <w:sz w:val="20"/>
                <w:szCs w:val="20"/>
              </w:rPr>
            </w:pPr>
          </w:p>
        </w:tc>
      </w:tr>
      <w:tr w:rsidR="00AC0464" w:rsidRPr="00FE5D1E" w14:paraId="15608B9A" w14:textId="77777777" w:rsidTr="00AC0464">
        <w:tc>
          <w:tcPr>
            <w:tcW w:w="2695" w:type="dxa"/>
            <w:tcBorders>
              <w:top w:val="single" w:sz="12" w:space="0" w:color="auto"/>
              <w:bottom w:val="single" w:sz="4" w:space="0" w:color="auto"/>
            </w:tcBorders>
            <w:shd w:val="clear" w:color="auto" w:fill="8EAADB" w:themeFill="accent1" w:themeFillTint="99"/>
          </w:tcPr>
          <w:p w14:paraId="7C378A97" w14:textId="556F5593" w:rsidR="00AC0464" w:rsidRPr="00AC0464" w:rsidRDefault="006367AE" w:rsidP="006367AE">
            <w:pPr>
              <w:spacing w:after="60"/>
              <w:textAlignment w:val="baseline"/>
              <w:rPr>
                <w:rFonts w:eastAsia="Times New Roman" w:cstheme="minorHAnsi"/>
                <w:b/>
                <w:bCs/>
                <w:color w:val="000000"/>
                <w:position w:val="1"/>
                <w:sz w:val="20"/>
                <w:szCs w:val="20"/>
                <w:lang w:val="en-US" w:eastAsia="en-CA"/>
              </w:rPr>
            </w:pPr>
            <w:r>
              <w:rPr>
                <w:rFonts w:eastAsia="Times New Roman" w:cstheme="minorHAnsi"/>
                <w:b/>
                <w:bCs/>
                <w:color w:val="000000"/>
                <w:position w:val="1"/>
                <w:sz w:val="20"/>
                <w:szCs w:val="20"/>
                <w:lang w:val="en-US" w:eastAsia="en-CA"/>
              </w:rPr>
              <w:t>Exploration and Design</w:t>
            </w:r>
          </w:p>
          <w:p w14:paraId="79CCB8B7" w14:textId="77777777" w:rsidR="00AC0464" w:rsidRPr="00AC0464" w:rsidRDefault="00AC0464"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Research and study topics and ideas</w:t>
            </w:r>
          </w:p>
          <w:p w14:paraId="3DD73A0B" w14:textId="77777777" w:rsidR="00AC0464" w:rsidRPr="00AC0464" w:rsidRDefault="00AC0464"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Interpret and integrate information and ideas from multiple texts and sources</w:t>
            </w:r>
          </w:p>
          <w:p w14:paraId="04DA91B0" w14:textId="77777777" w:rsidR="00AC0464" w:rsidRPr="00AC0464" w:rsidRDefault="00AC0464"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Manage information and ideas</w:t>
            </w:r>
          </w:p>
          <w:p w14:paraId="5013D0AC" w14:textId="77777777" w:rsidR="00AC0464" w:rsidRPr="00AC0464" w:rsidRDefault="00AC0464" w:rsidP="00AC0464">
            <w:pPr>
              <w:numPr>
                <w:ilvl w:val="0"/>
                <w:numId w:val="42"/>
              </w:numPr>
              <w:spacing w:before="0" w:after="0"/>
              <w:ind w:left="247" w:hanging="270"/>
              <w:contextualSpacing/>
              <w:textAlignment w:val="baseline"/>
              <w:rPr>
                <w:rFonts w:eastAsia="Times New Roman" w:cstheme="minorHAnsi"/>
                <w:b/>
                <w:bCs/>
                <w:color w:val="000000"/>
                <w:position w:val="1"/>
                <w:sz w:val="20"/>
                <w:szCs w:val="20"/>
                <w:lang w:val="en-US" w:eastAsia="en-CA"/>
              </w:rPr>
            </w:pPr>
            <w:r w:rsidRPr="00AC0464">
              <w:rPr>
                <w:rFonts w:eastAsia="Times New Roman" w:cstheme="minorHAnsi"/>
                <w:bCs/>
                <w:color w:val="000000"/>
                <w:position w:val="1"/>
                <w:sz w:val="20"/>
                <w:szCs w:val="20"/>
                <w:lang w:val="en-US" w:eastAsia="en-CA"/>
              </w:rPr>
              <w:t>Invent, take risks, and reflect to create possibilities</w:t>
            </w:r>
          </w:p>
        </w:tc>
        <w:tc>
          <w:tcPr>
            <w:tcW w:w="2880" w:type="dxa"/>
            <w:tcBorders>
              <w:top w:val="single" w:sz="12" w:space="0" w:color="auto"/>
              <w:bottom w:val="single" w:sz="4" w:space="0" w:color="auto"/>
            </w:tcBorders>
            <w:shd w:val="clear" w:color="auto" w:fill="D9E2F3" w:themeFill="accent1" w:themeFillTint="33"/>
          </w:tcPr>
          <w:p w14:paraId="2339381E" w14:textId="2E12A667" w:rsidR="00AC0464" w:rsidRPr="00AC0464" w:rsidRDefault="00AC0464" w:rsidP="00AC0464">
            <w:pPr>
              <w:rPr>
                <w:rFonts w:eastAsia="Times New Roman" w:cstheme="minorHAnsi"/>
                <w:color w:val="000000"/>
                <w:position w:val="1"/>
                <w:sz w:val="20"/>
                <w:szCs w:val="20"/>
                <w:lang w:val="en-US" w:eastAsia="en-CA"/>
              </w:rPr>
            </w:pPr>
            <w:r w:rsidRPr="00AC0464">
              <w:rPr>
                <w:rFonts w:eastAsia="Times New Roman" w:cstheme="minorHAnsi"/>
                <w:color w:val="000000"/>
                <w:position w:val="1"/>
                <w:sz w:val="20"/>
                <w:szCs w:val="20"/>
                <w:lang w:val="en-US" w:eastAsia="en-CA"/>
              </w:rPr>
              <w:t xml:space="preserve">Learners are </w:t>
            </w:r>
            <w:r>
              <w:rPr>
                <w:rFonts w:eastAsia="Times New Roman" w:cstheme="minorHAnsi"/>
                <w:color w:val="000000"/>
                <w:position w:val="1"/>
                <w:sz w:val="20"/>
                <w:szCs w:val="20"/>
                <w:lang w:val="en-US" w:eastAsia="en-CA"/>
              </w:rPr>
              <w:t>using different sources to explore ideas and to deepen and extend thinking.</w:t>
            </w:r>
          </w:p>
          <w:p w14:paraId="652AA45F" w14:textId="77777777" w:rsidR="00AC0464" w:rsidRPr="00AC0464" w:rsidRDefault="00AC0464" w:rsidP="00AC0464">
            <w:pPr>
              <w:rPr>
                <w:rFonts w:cstheme="minorHAnsi"/>
                <w:sz w:val="20"/>
                <w:szCs w:val="20"/>
              </w:rPr>
            </w:pPr>
          </w:p>
        </w:tc>
        <w:tc>
          <w:tcPr>
            <w:tcW w:w="2070" w:type="dxa"/>
            <w:tcBorders>
              <w:top w:val="single" w:sz="12" w:space="0" w:color="auto"/>
              <w:bottom w:val="single" w:sz="4" w:space="0" w:color="auto"/>
            </w:tcBorders>
          </w:tcPr>
          <w:p w14:paraId="768ED49D" w14:textId="77777777" w:rsidR="00AC0464" w:rsidRDefault="00AC0464" w:rsidP="00AC0464">
            <w:pPr>
              <w:spacing w:before="0" w:after="0"/>
              <w:rPr>
                <w:rFonts w:cstheme="minorHAnsi"/>
                <w:sz w:val="20"/>
                <w:szCs w:val="20"/>
              </w:rPr>
            </w:pPr>
            <w:r>
              <w:rPr>
                <w:rFonts w:cstheme="minorHAnsi"/>
                <w:sz w:val="20"/>
                <w:szCs w:val="20"/>
              </w:rPr>
              <w:t>Comprehension:</w:t>
            </w:r>
          </w:p>
          <w:p w14:paraId="607F7103" w14:textId="77777777" w:rsidR="00AC0464" w:rsidRPr="00AC0464" w:rsidRDefault="00AC0464" w:rsidP="00AC0464">
            <w:pPr>
              <w:pStyle w:val="ListParagraph"/>
              <w:numPr>
                <w:ilvl w:val="0"/>
                <w:numId w:val="43"/>
              </w:numPr>
              <w:spacing w:before="0" w:after="0"/>
              <w:rPr>
                <w:rFonts w:cstheme="minorHAnsi"/>
                <w:sz w:val="20"/>
                <w:szCs w:val="20"/>
              </w:rPr>
            </w:pPr>
            <w:r w:rsidRPr="00AC0464">
              <w:rPr>
                <w:rFonts w:cstheme="minorHAnsi"/>
                <w:sz w:val="20"/>
                <w:szCs w:val="20"/>
              </w:rPr>
              <w:t>Listening</w:t>
            </w:r>
          </w:p>
          <w:p w14:paraId="141F622D" w14:textId="77777777" w:rsidR="00AC0464" w:rsidRPr="00AC0464" w:rsidRDefault="00AC0464" w:rsidP="00AC0464">
            <w:pPr>
              <w:pStyle w:val="ListParagraph"/>
              <w:numPr>
                <w:ilvl w:val="0"/>
                <w:numId w:val="43"/>
              </w:numPr>
              <w:spacing w:before="0" w:after="0"/>
              <w:rPr>
                <w:rFonts w:cstheme="minorHAnsi"/>
                <w:sz w:val="20"/>
                <w:szCs w:val="20"/>
              </w:rPr>
            </w:pPr>
            <w:r w:rsidRPr="00AC0464">
              <w:rPr>
                <w:rFonts w:cstheme="minorHAnsi"/>
                <w:sz w:val="20"/>
                <w:szCs w:val="20"/>
              </w:rPr>
              <w:t>Viewing</w:t>
            </w:r>
          </w:p>
          <w:p w14:paraId="2FF0C9AC" w14:textId="130602E9" w:rsidR="00AC0464" w:rsidRPr="00AC0464" w:rsidRDefault="00AC0464" w:rsidP="00AC0464">
            <w:pPr>
              <w:pStyle w:val="ListParagraph"/>
              <w:numPr>
                <w:ilvl w:val="0"/>
                <w:numId w:val="43"/>
              </w:numPr>
              <w:spacing w:before="0" w:after="0"/>
              <w:rPr>
                <w:rFonts w:cstheme="minorHAnsi"/>
                <w:sz w:val="20"/>
                <w:szCs w:val="20"/>
              </w:rPr>
            </w:pPr>
            <w:r w:rsidRPr="00AC0464">
              <w:rPr>
                <w:rFonts w:cstheme="minorHAnsi"/>
                <w:sz w:val="20"/>
                <w:szCs w:val="20"/>
              </w:rPr>
              <w:t>Reading</w:t>
            </w:r>
          </w:p>
        </w:tc>
        <w:tc>
          <w:tcPr>
            <w:tcW w:w="1890" w:type="dxa"/>
            <w:tcBorders>
              <w:top w:val="single" w:sz="12" w:space="0" w:color="auto"/>
              <w:bottom w:val="single" w:sz="4" w:space="0" w:color="auto"/>
            </w:tcBorders>
          </w:tcPr>
          <w:p w14:paraId="4DBFD41D" w14:textId="77777777" w:rsidR="00AC0464" w:rsidRPr="00AC0464" w:rsidRDefault="00AC0464" w:rsidP="00AC0464">
            <w:pPr>
              <w:spacing w:before="0" w:after="0"/>
              <w:rPr>
                <w:rFonts w:cstheme="minorHAnsi"/>
                <w:sz w:val="20"/>
                <w:szCs w:val="20"/>
              </w:rPr>
            </w:pPr>
          </w:p>
        </w:tc>
        <w:tc>
          <w:tcPr>
            <w:tcW w:w="1710" w:type="dxa"/>
            <w:tcBorders>
              <w:top w:val="single" w:sz="12" w:space="0" w:color="auto"/>
              <w:bottom w:val="single" w:sz="4" w:space="0" w:color="auto"/>
            </w:tcBorders>
          </w:tcPr>
          <w:p w14:paraId="5339406A" w14:textId="77777777" w:rsidR="00AC0464" w:rsidRPr="00AC0464" w:rsidRDefault="00AC0464" w:rsidP="00AC0464">
            <w:pPr>
              <w:rPr>
                <w:rFonts w:cstheme="minorHAnsi"/>
                <w:sz w:val="20"/>
                <w:szCs w:val="20"/>
              </w:rPr>
            </w:pPr>
          </w:p>
        </w:tc>
        <w:tc>
          <w:tcPr>
            <w:tcW w:w="1710" w:type="dxa"/>
            <w:tcBorders>
              <w:top w:val="single" w:sz="12" w:space="0" w:color="auto"/>
              <w:bottom w:val="single" w:sz="4" w:space="0" w:color="auto"/>
            </w:tcBorders>
          </w:tcPr>
          <w:p w14:paraId="310A8BE0" w14:textId="77777777" w:rsidR="00AC0464" w:rsidRPr="00AC0464" w:rsidRDefault="00AC0464" w:rsidP="00AC0464">
            <w:pPr>
              <w:rPr>
                <w:rFonts w:cstheme="minorHAnsi"/>
                <w:sz w:val="20"/>
                <w:szCs w:val="20"/>
              </w:rPr>
            </w:pPr>
          </w:p>
        </w:tc>
        <w:tc>
          <w:tcPr>
            <w:tcW w:w="1980" w:type="dxa"/>
            <w:tcBorders>
              <w:top w:val="single" w:sz="12" w:space="0" w:color="auto"/>
              <w:bottom w:val="single" w:sz="4" w:space="0" w:color="auto"/>
            </w:tcBorders>
          </w:tcPr>
          <w:p w14:paraId="56690137" w14:textId="27779136" w:rsidR="00AC0464" w:rsidRPr="00AC0464" w:rsidRDefault="00AC0464" w:rsidP="00AC0464">
            <w:pPr>
              <w:rPr>
                <w:rFonts w:cstheme="minorHAnsi"/>
                <w:sz w:val="20"/>
                <w:szCs w:val="20"/>
              </w:rPr>
            </w:pPr>
          </w:p>
        </w:tc>
      </w:tr>
      <w:tr w:rsidR="00B83D98" w:rsidRPr="00FE5D1E" w14:paraId="126A7939" w14:textId="77777777" w:rsidTr="00EB67FE">
        <w:trPr>
          <w:trHeight w:val="2415"/>
        </w:trPr>
        <w:tc>
          <w:tcPr>
            <w:tcW w:w="2695" w:type="dxa"/>
            <w:tcBorders>
              <w:top w:val="single" w:sz="4" w:space="0" w:color="auto"/>
            </w:tcBorders>
            <w:shd w:val="clear" w:color="auto" w:fill="8EAADB" w:themeFill="accent1" w:themeFillTint="99"/>
          </w:tcPr>
          <w:p w14:paraId="33D846A6" w14:textId="34A8EA32" w:rsidR="00B83D98" w:rsidRPr="00AC0464" w:rsidRDefault="00B83D98" w:rsidP="006367AE">
            <w:pPr>
              <w:spacing w:after="60"/>
              <w:textAlignment w:val="baseline"/>
              <w:rPr>
                <w:rFonts w:eastAsia="Times New Roman" w:cstheme="minorHAnsi"/>
                <w:color w:val="000000"/>
                <w:sz w:val="20"/>
                <w:szCs w:val="20"/>
                <w:lang w:val="en-US" w:eastAsia="en-CA"/>
              </w:rPr>
            </w:pPr>
            <w:r>
              <w:rPr>
                <w:rFonts w:eastAsia="Times New Roman" w:cstheme="minorHAnsi"/>
                <w:b/>
                <w:bCs/>
                <w:color w:val="000000"/>
                <w:position w:val="1"/>
                <w:sz w:val="20"/>
                <w:szCs w:val="20"/>
                <w:lang w:val="en-US" w:eastAsia="en-CA"/>
              </w:rPr>
              <w:t>Sense Making</w:t>
            </w:r>
          </w:p>
          <w:p w14:paraId="0B1B0E86"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Access, use, build, and refine schema</w:t>
            </w:r>
          </w:p>
          <w:p w14:paraId="2808D158"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Select from and use a variety of strategies</w:t>
            </w:r>
          </w:p>
          <w:p w14:paraId="7553EC51"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Be aware of and articulate the ways that one engages with text.</w:t>
            </w:r>
          </w:p>
        </w:tc>
        <w:tc>
          <w:tcPr>
            <w:tcW w:w="2880" w:type="dxa"/>
            <w:tcBorders>
              <w:top w:val="single" w:sz="4" w:space="0" w:color="auto"/>
            </w:tcBorders>
            <w:shd w:val="clear" w:color="auto" w:fill="D9E2F3" w:themeFill="accent1" w:themeFillTint="33"/>
          </w:tcPr>
          <w:p w14:paraId="2F9DC6FA" w14:textId="1A8958FE" w:rsidR="00B83D98" w:rsidRPr="00AC0464" w:rsidRDefault="00B83D98" w:rsidP="00AC0464">
            <w:pPr>
              <w:rPr>
                <w:rFonts w:eastAsia="Times New Roman" w:cstheme="minorHAnsi"/>
                <w:color w:val="000000"/>
                <w:sz w:val="20"/>
                <w:szCs w:val="20"/>
                <w:lang w:val="en-US" w:eastAsia="en-CA"/>
              </w:rPr>
            </w:pPr>
            <w:r w:rsidRPr="00AC0464">
              <w:rPr>
                <w:rFonts w:eastAsia="Times New Roman" w:cstheme="minorHAnsi"/>
                <w:color w:val="000000"/>
                <w:position w:val="1"/>
                <w:sz w:val="20"/>
                <w:szCs w:val="20"/>
                <w:lang w:val="en-US" w:eastAsia="en-CA"/>
              </w:rPr>
              <w:t>Learners are using</w:t>
            </w:r>
            <w:r>
              <w:rPr>
                <w:rFonts w:eastAsia="Times New Roman" w:cstheme="minorHAnsi"/>
                <w:color w:val="000000"/>
                <w:position w:val="1"/>
                <w:sz w:val="20"/>
                <w:szCs w:val="20"/>
                <w:lang w:val="en-US" w:eastAsia="en-CA"/>
              </w:rPr>
              <w:t xml:space="preserve"> what they know about text to understand and create new texts.</w:t>
            </w:r>
          </w:p>
          <w:p w14:paraId="52E73FDB" w14:textId="77777777" w:rsidR="00B83D98" w:rsidRPr="00AC0464" w:rsidRDefault="00B83D98" w:rsidP="00AC0464">
            <w:pPr>
              <w:rPr>
                <w:rFonts w:cstheme="minorHAnsi"/>
                <w:sz w:val="20"/>
                <w:szCs w:val="20"/>
              </w:rPr>
            </w:pPr>
          </w:p>
        </w:tc>
        <w:tc>
          <w:tcPr>
            <w:tcW w:w="2070" w:type="dxa"/>
            <w:tcBorders>
              <w:top w:val="single" w:sz="4" w:space="0" w:color="auto"/>
            </w:tcBorders>
          </w:tcPr>
          <w:p w14:paraId="0C89A900" w14:textId="2A395A99" w:rsidR="00B83D98" w:rsidRPr="00AC0464" w:rsidRDefault="00B83D98" w:rsidP="00AC0464">
            <w:pPr>
              <w:rPr>
                <w:rFonts w:cstheme="minorHAnsi"/>
                <w:sz w:val="20"/>
                <w:szCs w:val="20"/>
              </w:rPr>
            </w:pPr>
            <w:r>
              <w:rPr>
                <w:rFonts w:cstheme="minorHAnsi"/>
                <w:sz w:val="20"/>
                <w:szCs w:val="20"/>
              </w:rPr>
              <w:t>Critical Thinking</w:t>
            </w:r>
          </w:p>
        </w:tc>
        <w:tc>
          <w:tcPr>
            <w:tcW w:w="1890" w:type="dxa"/>
            <w:tcBorders>
              <w:top w:val="single" w:sz="4" w:space="0" w:color="auto"/>
            </w:tcBorders>
          </w:tcPr>
          <w:p w14:paraId="182522D2" w14:textId="77777777" w:rsidR="00B83D98" w:rsidRPr="00AC0464" w:rsidRDefault="00B83D98" w:rsidP="00AC0464">
            <w:pPr>
              <w:rPr>
                <w:rFonts w:cstheme="minorHAnsi"/>
                <w:sz w:val="20"/>
                <w:szCs w:val="20"/>
              </w:rPr>
            </w:pPr>
          </w:p>
        </w:tc>
        <w:tc>
          <w:tcPr>
            <w:tcW w:w="1710" w:type="dxa"/>
            <w:tcBorders>
              <w:top w:val="single" w:sz="4" w:space="0" w:color="auto"/>
            </w:tcBorders>
          </w:tcPr>
          <w:p w14:paraId="4501EB93" w14:textId="0A93F3B5" w:rsidR="00B83D98" w:rsidRPr="00AC0464" w:rsidRDefault="00B83D98" w:rsidP="00AC0464">
            <w:pPr>
              <w:spacing w:before="0" w:after="0"/>
              <w:rPr>
                <w:rFonts w:cstheme="minorHAnsi"/>
                <w:sz w:val="20"/>
                <w:szCs w:val="20"/>
              </w:rPr>
            </w:pPr>
          </w:p>
        </w:tc>
        <w:tc>
          <w:tcPr>
            <w:tcW w:w="1710" w:type="dxa"/>
            <w:tcBorders>
              <w:top w:val="single" w:sz="4" w:space="0" w:color="auto"/>
            </w:tcBorders>
          </w:tcPr>
          <w:p w14:paraId="5C3BC2DA" w14:textId="77777777" w:rsidR="00B83D98" w:rsidRPr="00AC0464" w:rsidRDefault="00B83D98" w:rsidP="00AC0464">
            <w:pPr>
              <w:rPr>
                <w:rFonts w:cstheme="minorHAnsi"/>
                <w:sz w:val="20"/>
                <w:szCs w:val="20"/>
              </w:rPr>
            </w:pPr>
          </w:p>
        </w:tc>
        <w:tc>
          <w:tcPr>
            <w:tcW w:w="1980" w:type="dxa"/>
            <w:tcBorders>
              <w:top w:val="single" w:sz="4" w:space="0" w:color="auto"/>
            </w:tcBorders>
          </w:tcPr>
          <w:p w14:paraId="75B741F6" w14:textId="7CA4E03F" w:rsidR="00B83D98" w:rsidRPr="00AC0464" w:rsidRDefault="00B83D98" w:rsidP="00AC0464">
            <w:pPr>
              <w:rPr>
                <w:rFonts w:cstheme="minorHAnsi"/>
                <w:sz w:val="20"/>
                <w:szCs w:val="20"/>
              </w:rPr>
            </w:pPr>
          </w:p>
        </w:tc>
      </w:tr>
      <w:tr w:rsidR="00B83D98" w:rsidRPr="00FE5D1E" w14:paraId="669A0754" w14:textId="77777777" w:rsidTr="00B83D98">
        <w:trPr>
          <w:trHeight w:val="2220"/>
        </w:trPr>
        <w:tc>
          <w:tcPr>
            <w:tcW w:w="2695" w:type="dxa"/>
            <w:tcBorders>
              <w:top w:val="single" w:sz="12" w:space="0" w:color="auto"/>
            </w:tcBorders>
            <w:shd w:val="clear" w:color="auto" w:fill="8EAADB" w:themeFill="accent1" w:themeFillTint="99"/>
          </w:tcPr>
          <w:p w14:paraId="43A9761F" w14:textId="11A9F928" w:rsidR="00B83D98" w:rsidRPr="00AC0464" w:rsidRDefault="00B83D98" w:rsidP="006367AE">
            <w:pPr>
              <w:spacing w:after="60"/>
              <w:textAlignment w:val="baseline"/>
              <w:rPr>
                <w:rFonts w:eastAsia="Times New Roman" w:cstheme="minorHAnsi"/>
                <w:color w:val="000000"/>
                <w:sz w:val="20"/>
                <w:szCs w:val="20"/>
                <w:lang w:val="en-US" w:eastAsia="en-CA"/>
              </w:rPr>
            </w:pPr>
            <w:r w:rsidRPr="00AC0464">
              <w:rPr>
                <w:rFonts w:eastAsia="Times New Roman" w:cstheme="minorHAnsi"/>
                <w:b/>
                <w:bCs/>
                <w:color w:val="000000"/>
                <w:position w:val="1"/>
                <w:sz w:val="20"/>
                <w:szCs w:val="20"/>
                <w:lang w:val="en-US" w:eastAsia="en-CA"/>
              </w:rPr>
              <w:t>System</w:t>
            </w:r>
          </w:p>
          <w:p w14:paraId="57255143"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Recognize, apply, and adapt rules and conventions</w:t>
            </w:r>
          </w:p>
          <w:p w14:paraId="4DAB548D" w14:textId="77777777" w:rsidR="00B83D98" w:rsidRPr="00AC0464" w:rsidRDefault="00B83D98" w:rsidP="00AC0464">
            <w:pPr>
              <w:numPr>
                <w:ilvl w:val="0"/>
                <w:numId w:val="42"/>
              </w:numPr>
              <w:spacing w:before="0" w:after="0"/>
              <w:ind w:left="247" w:hanging="270"/>
              <w:contextualSpacing/>
              <w:textAlignment w:val="baseline"/>
              <w:rPr>
                <w:rFonts w:eastAsia="Times New Roman" w:cstheme="minorHAnsi"/>
                <w:bCs/>
                <w:color w:val="000000"/>
                <w:position w:val="1"/>
                <w:sz w:val="20"/>
                <w:szCs w:val="20"/>
                <w:lang w:val="en-US" w:eastAsia="en-CA"/>
              </w:rPr>
            </w:pPr>
            <w:r w:rsidRPr="00AC0464">
              <w:rPr>
                <w:rFonts w:eastAsia="Times New Roman" w:cstheme="minorHAnsi"/>
                <w:bCs/>
                <w:color w:val="000000"/>
                <w:position w:val="1"/>
                <w:sz w:val="20"/>
                <w:szCs w:val="20"/>
                <w:lang w:val="en-US" w:eastAsia="en-CA"/>
              </w:rPr>
              <w:t>Identify, analyze, and apply understandings of whole-part-whole relationships</w:t>
            </w:r>
          </w:p>
        </w:tc>
        <w:tc>
          <w:tcPr>
            <w:tcW w:w="2880" w:type="dxa"/>
            <w:tcBorders>
              <w:top w:val="single" w:sz="12" w:space="0" w:color="auto"/>
            </w:tcBorders>
            <w:shd w:val="clear" w:color="auto" w:fill="D9E2F3" w:themeFill="accent1" w:themeFillTint="33"/>
          </w:tcPr>
          <w:p w14:paraId="40D77D90" w14:textId="45036BF6" w:rsidR="00B83D98" w:rsidRPr="00AC0464" w:rsidRDefault="00B83D98" w:rsidP="00AC0464">
            <w:pPr>
              <w:rPr>
                <w:rFonts w:eastAsia="Times New Roman" w:cstheme="minorHAnsi"/>
                <w:color w:val="000000"/>
                <w:position w:val="1"/>
                <w:sz w:val="20"/>
                <w:szCs w:val="20"/>
                <w:lang w:val="en-US" w:eastAsia="en-CA"/>
              </w:rPr>
            </w:pPr>
            <w:r w:rsidRPr="00AC0464">
              <w:rPr>
                <w:rFonts w:eastAsia="Times New Roman" w:cstheme="minorHAnsi"/>
                <w:color w:val="000000"/>
                <w:position w:val="1"/>
                <w:sz w:val="20"/>
                <w:szCs w:val="20"/>
                <w:lang w:val="en-US" w:eastAsia="en-CA"/>
              </w:rPr>
              <w:t xml:space="preserve">Learners are </w:t>
            </w:r>
            <w:r>
              <w:rPr>
                <w:rFonts w:eastAsia="Times New Roman" w:cstheme="minorHAnsi"/>
                <w:color w:val="000000"/>
                <w:position w:val="1"/>
                <w:sz w:val="20"/>
                <w:szCs w:val="20"/>
                <w:lang w:val="en-US" w:eastAsia="en-CA"/>
              </w:rPr>
              <w:t>experimenting with, using, and adjusting conventions of familiar print, oral, and visual texts to enhance communication.</w:t>
            </w:r>
          </w:p>
          <w:p w14:paraId="25F8DD13" w14:textId="77777777" w:rsidR="00B83D98" w:rsidRPr="00AC0464" w:rsidRDefault="00B83D98" w:rsidP="00AC0464">
            <w:pPr>
              <w:rPr>
                <w:rFonts w:eastAsia="Times New Roman" w:cstheme="minorHAnsi"/>
                <w:color w:val="000000"/>
                <w:sz w:val="20"/>
                <w:szCs w:val="20"/>
                <w:lang w:val="en-US" w:eastAsia="en-CA"/>
              </w:rPr>
            </w:pPr>
          </w:p>
        </w:tc>
        <w:tc>
          <w:tcPr>
            <w:tcW w:w="2070" w:type="dxa"/>
            <w:tcBorders>
              <w:top w:val="single" w:sz="12" w:space="0" w:color="auto"/>
            </w:tcBorders>
          </w:tcPr>
          <w:p w14:paraId="33B94773" w14:textId="77777777" w:rsidR="00B83D98" w:rsidRDefault="00B83D98" w:rsidP="00B83D98">
            <w:pPr>
              <w:spacing w:before="0" w:after="0"/>
              <w:rPr>
                <w:rFonts w:cstheme="minorHAnsi"/>
                <w:sz w:val="20"/>
                <w:szCs w:val="20"/>
              </w:rPr>
            </w:pPr>
            <w:r>
              <w:rPr>
                <w:rFonts w:cstheme="minorHAnsi"/>
                <w:sz w:val="20"/>
                <w:szCs w:val="20"/>
              </w:rPr>
              <w:t>Comprehension:</w:t>
            </w:r>
          </w:p>
          <w:p w14:paraId="65F6E70F" w14:textId="37ECC896" w:rsidR="00B83D98" w:rsidRPr="00AC0464" w:rsidRDefault="006367AE" w:rsidP="00B83D98">
            <w:pPr>
              <w:pStyle w:val="ListParagraph"/>
              <w:numPr>
                <w:ilvl w:val="0"/>
                <w:numId w:val="43"/>
              </w:numPr>
              <w:spacing w:before="0" w:after="0"/>
              <w:rPr>
                <w:rFonts w:cstheme="minorHAnsi"/>
                <w:sz w:val="20"/>
                <w:szCs w:val="20"/>
              </w:rPr>
            </w:pPr>
            <w:r>
              <w:rPr>
                <w:rFonts w:cstheme="minorHAnsi"/>
                <w:sz w:val="20"/>
                <w:szCs w:val="20"/>
              </w:rPr>
              <w:t>Writing</w:t>
            </w:r>
          </w:p>
          <w:p w14:paraId="4C0B13F3" w14:textId="472AD8D0" w:rsidR="00B83D98" w:rsidRPr="00AC0464" w:rsidRDefault="006367AE" w:rsidP="00B83D98">
            <w:pPr>
              <w:pStyle w:val="ListParagraph"/>
              <w:numPr>
                <w:ilvl w:val="0"/>
                <w:numId w:val="43"/>
              </w:numPr>
              <w:spacing w:before="0" w:after="0"/>
              <w:rPr>
                <w:rFonts w:cstheme="minorHAnsi"/>
                <w:sz w:val="20"/>
                <w:szCs w:val="20"/>
              </w:rPr>
            </w:pPr>
            <w:r>
              <w:rPr>
                <w:rFonts w:cstheme="minorHAnsi"/>
                <w:sz w:val="20"/>
                <w:szCs w:val="20"/>
              </w:rPr>
              <w:t>Representing</w:t>
            </w:r>
          </w:p>
          <w:p w14:paraId="5745DA9F" w14:textId="58CE83DB" w:rsidR="00B83D98" w:rsidRPr="00AC0464" w:rsidRDefault="006367AE" w:rsidP="00B83D98">
            <w:pPr>
              <w:pStyle w:val="ListParagraph"/>
              <w:numPr>
                <w:ilvl w:val="0"/>
                <w:numId w:val="43"/>
              </w:numPr>
              <w:spacing w:before="0" w:after="0"/>
              <w:rPr>
                <w:rFonts w:cstheme="minorHAnsi"/>
                <w:sz w:val="20"/>
                <w:szCs w:val="20"/>
              </w:rPr>
            </w:pPr>
            <w:r>
              <w:rPr>
                <w:rFonts w:cstheme="minorHAnsi"/>
                <w:sz w:val="20"/>
                <w:szCs w:val="20"/>
              </w:rPr>
              <w:t>Speaking</w:t>
            </w:r>
          </w:p>
        </w:tc>
        <w:tc>
          <w:tcPr>
            <w:tcW w:w="1890" w:type="dxa"/>
            <w:tcBorders>
              <w:top w:val="single" w:sz="12" w:space="0" w:color="auto"/>
            </w:tcBorders>
          </w:tcPr>
          <w:p w14:paraId="2DE0F2DC" w14:textId="77777777" w:rsidR="00B83D98" w:rsidRPr="00AC0464" w:rsidRDefault="00B83D98" w:rsidP="00AC0464">
            <w:pPr>
              <w:rPr>
                <w:rFonts w:cstheme="minorHAnsi"/>
                <w:sz w:val="20"/>
                <w:szCs w:val="20"/>
              </w:rPr>
            </w:pPr>
          </w:p>
        </w:tc>
        <w:tc>
          <w:tcPr>
            <w:tcW w:w="1710" w:type="dxa"/>
            <w:tcBorders>
              <w:top w:val="single" w:sz="12" w:space="0" w:color="auto"/>
            </w:tcBorders>
          </w:tcPr>
          <w:p w14:paraId="29D1A762" w14:textId="77777777" w:rsidR="00B83D98" w:rsidRPr="00AC0464" w:rsidRDefault="00B83D98" w:rsidP="00AC0464">
            <w:pPr>
              <w:rPr>
                <w:rFonts w:cstheme="minorHAnsi"/>
                <w:sz w:val="20"/>
                <w:szCs w:val="20"/>
              </w:rPr>
            </w:pPr>
          </w:p>
        </w:tc>
        <w:tc>
          <w:tcPr>
            <w:tcW w:w="1710" w:type="dxa"/>
            <w:tcBorders>
              <w:top w:val="single" w:sz="12" w:space="0" w:color="auto"/>
            </w:tcBorders>
          </w:tcPr>
          <w:p w14:paraId="6C96BB91" w14:textId="77777777" w:rsidR="00B83D98" w:rsidRPr="00AC0464" w:rsidRDefault="00B83D98" w:rsidP="00AC0464">
            <w:pPr>
              <w:spacing w:before="0" w:after="0"/>
              <w:rPr>
                <w:rFonts w:cstheme="minorHAnsi"/>
                <w:sz w:val="20"/>
                <w:szCs w:val="20"/>
              </w:rPr>
            </w:pPr>
          </w:p>
        </w:tc>
        <w:tc>
          <w:tcPr>
            <w:tcW w:w="1980" w:type="dxa"/>
            <w:tcBorders>
              <w:top w:val="single" w:sz="12" w:space="0" w:color="auto"/>
            </w:tcBorders>
          </w:tcPr>
          <w:p w14:paraId="3DCC6DB8" w14:textId="444A2C6A" w:rsidR="00B83D98" w:rsidRPr="00AC0464" w:rsidRDefault="00B83D98" w:rsidP="00AC0464">
            <w:pPr>
              <w:spacing w:before="0" w:after="0"/>
              <w:rPr>
                <w:rFonts w:cstheme="minorHAnsi"/>
                <w:sz w:val="20"/>
                <w:szCs w:val="20"/>
              </w:rPr>
            </w:pPr>
          </w:p>
        </w:tc>
      </w:tr>
    </w:tbl>
    <w:p w14:paraId="53665FA4" w14:textId="601C0FD5" w:rsidR="00D21AE7" w:rsidRDefault="00D21AE7">
      <w:pPr>
        <w:spacing w:before="0" w:after="0"/>
      </w:pPr>
    </w:p>
    <w:sectPr w:rsidR="00D21AE7" w:rsidSect="00EE595B">
      <w:pgSz w:w="16838" w:h="11906" w:orient="landscape"/>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ymbolProp BT">
    <w:panose1 w:val="05050102010607020607"/>
    <w:charset w:val="02"/>
    <w:family w:val="roman"/>
    <w:pitch w:val="variable"/>
    <w:sig w:usb0="00000000" w:usb1="10000000" w:usb2="00000000" w:usb3="00000000" w:csb0="80000000" w:csb1="00000000"/>
  </w:font>
  <w:font w:name="Acumin Pro Light">
    <w:altName w:val="Times New Roman"/>
    <w:panose1 w:val="020B04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Times New Roman"/>
    <w:panose1 w:val="020B0504020202020204"/>
    <w:charset w:val="00"/>
    <w:family w:val="swiss"/>
    <w:notTrueType/>
    <w:pitch w:val="variable"/>
    <w:sig w:usb0="20000007" w:usb1="00000001" w:usb2="00000000" w:usb3="00000000" w:csb0="00000193" w:csb1="00000000"/>
  </w:font>
  <w:font w:name="Acronim pro light">
    <w:altName w:val="Times New Roman"/>
    <w:panose1 w:val="00000000000000000000"/>
    <w:charset w:val="00"/>
    <w:family w:val="roman"/>
    <w:notTrueType/>
    <w:pitch w:val="default"/>
  </w:font>
  <w:font w:name="Abe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97D"/>
    <w:multiLevelType w:val="hybridMultilevel"/>
    <w:tmpl w:val="9F6471E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5246A40"/>
    <w:multiLevelType w:val="multilevel"/>
    <w:tmpl w:val="CD0A8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951FB"/>
    <w:multiLevelType w:val="multilevel"/>
    <w:tmpl w:val="B2202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E137526"/>
    <w:multiLevelType w:val="multilevel"/>
    <w:tmpl w:val="E5E07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A52428"/>
    <w:multiLevelType w:val="multilevel"/>
    <w:tmpl w:val="A6C08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2752D91"/>
    <w:multiLevelType w:val="hybridMultilevel"/>
    <w:tmpl w:val="9C86643A"/>
    <w:lvl w:ilvl="0" w:tplc="6B7A8BD2">
      <w:numFmt w:val="bullet"/>
      <w:lvlText w:val=""/>
      <w:lvlJc w:val="left"/>
      <w:pPr>
        <w:ind w:left="720" w:hanging="360"/>
      </w:pPr>
      <w:rPr>
        <w:rFonts w:ascii="Symbol" w:eastAsia="Acumin Pro Light" w:hAnsi="Symbol" w:cs="Acumin Pro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0E045E"/>
    <w:multiLevelType w:val="multilevel"/>
    <w:tmpl w:val="67C8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CA855C2"/>
    <w:multiLevelType w:val="multilevel"/>
    <w:tmpl w:val="543AADC0"/>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0236703"/>
    <w:multiLevelType w:val="multilevel"/>
    <w:tmpl w:val="5582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74471A8"/>
    <w:multiLevelType w:val="multilevel"/>
    <w:tmpl w:val="055CF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8B6C62"/>
    <w:multiLevelType w:val="multilevel"/>
    <w:tmpl w:val="8A763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9617E3"/>
    <w:multiLevelType w:val="multilevel"/>
    <w:tmpl w:val="20782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880947"/>
    <w:multiLevelType w:val="multilevel"/>
    <w:tmpl w:val="499AF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8A4393"/>
    <w:multiLevelType w:val="multilevel"/>
    <w:tmpl w:val="3D0C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2F150D7"/>
    <w:multiLevelType w:val="multilevel"/>
    <w:tmpl w:val="1CDEC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7B6C5D"/>
    <w:multiLevelType w:val="multilevel"/>
    <w:tmpl w:val="FE720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53FE0"/>
    <w:multiLevelType w:val="multilevel"/>
    <w:tmpl w:val="49D85912"/>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60294A84"/>
    <w:multiLevelType w:val="multilevel"/>
    <w:tmpl w:val="EBE41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962DF6"/>
    <w:multiLevelType w:val="multilevel"/>
    <w:tmpl w:val="D2629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B1522C"/>
    <w:multiLevelType w:val="hybridMultilevel"/>
    <w:tmpl w:val="43D8005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67933"/>
    <w:multiLevelType w:val="hybridMultilevel"/>
    <w:tmpl w:val="EA960F0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17FE7"/>
    <w:multiLevelType w:val="multilevel"/>
    <w:tmpl w:val="0CC2D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09045F"/>
    <w:multiLevelType w:val="multilevel"/>
    <w:tmpl w:val="D90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0"/>
  </w:num>
  <w:num w:numId="2">
    <w:abstractNumId w:val="38"/>
  </w:num>
  <w:num w:numId="3">
    <w:abstractNumId w:val="15"/>
  </w:num>
  <w:num w:numId="4">
    <w:abstractNumId w:val="12"/>
  </w:num>
  <w:num w:numId="5">
    <w:abstractNumId w:val="5"/>
  </w:num>
  <w:num w:numId="6">
    <w:abstractNumId w:val="17"/>
  </w:num>
  <w:num w:numId="7">
    <w:abstractNumId w:val="34"/>
  </w:num>
  <w:num w:numId="8">
    <w:abstractNumId w:val="22"/>
  </w:num>
  <w:num w:numId="9">
    <w:abstractNumId w:val="8"/>
  </w:num>
  <w:num w:numId="10">
    <w:abstractNumId w:val="10"/>
  </w:num>
  <w:num w:numId="11">
    <w:abstractNumId w:val="18"/>
  </w:num>
  <w:num w:numId="12">
    <w:abstractNumId w:val="43"/>
  </w:num>
  <w:num w:numId="13">
    <w:abstractNumId w:val="20"/>
  </w:num>
  <w:num w:numId="14">
    <w:abstractNumId w:val="31"/>
  </w:num>
  <w:num w:numId="15">
    <w:abstractNumId w:val="30"/>
  </w:num>
  <w:num w:numId="16">
    <w:abstractNumId w:val="29"/>
  </w:num>
  <w:num w:numId="17">
    <w:abstractNumId w:val="14"/>
  </w:num>
  <w:num w:numId="18">
    <w:abstractNumId w:val="4"/>
  </w:num>
  <w:num w:numId="19">
    <w:abstractNumId w:val="2"/>
  </w:num>
  <w:num w:numId="20">
    <w:abstractNumId w:val="26"/>
  </w:num>
  <w:num w:numId="21">
    <w:abstractNumId w:val="0"/>
  </w:num>
  <w:num w:numId="22">
    <w:abstractNumId w:val="32"/>
  </w:num>
  <w:num w:numId="23">
    <w:abstractNumId w:val="25"/>
  </w:num>
  <w:num w:numId="24">
    <w:abstractNumId w:val="28"/>
  </w:num>
  <w:num w:numId="25">
    <w:abstractNumId w:val="33"/>
  </w:num>
  <w:num w:numId="26">
    <w:abstractNumId w:val="21"/>
  </w:num>
  <w:num w:numId="27">
    <w:abstractNumId w:val="19"/>
  </w:num>
  <w:num w:numId="28">
    <w:abstractNumId w:val="9"/>
  </w:num>
  <w:num w:numId="29">
    <w:abstractNumId w:val="35"/>
  </w:num>
  <w:num w:numId="30">
    <w:abstractNumId w:val="24"/>
  </w:num>
  <w:num w:numId="31">
    <w:abstractNumId w:val="3"/>
  </w:num>
  <w:num w:numId="32">
    <w:abstractNumId w:val="41"/>
  </w:num>
  <w:num w:numId="33">
    <w:abstractNumId w:val="16"/>
  </w:num>
  <w:num w:numId="34">
    <w:abstractNumId w:val="1"/>
  </w:num>
  <w:num w:numId="35">
    <w:abstractNumId w:val="7"/>
  </w:num>
  <w:num w:numId="36">
    <w:abstractNumId w:val="42"/>
  </w:num>
  <w:num w:numId="37">
    <w:abstractNumId w:val="6"/>
  </w:num>
  <w:num w:numId="38">
    <w:abstractNumId w:val="36"/>
  </w:num>
  <w:num w:numId="39">
    <w:abstractNumId w:val="23"/>
  </w:num>
  <w:num w:numId="40">
    <w:abstractNumId w:val="27"/>
  </w:num>
  <w:num w:numId="41">
    <w:abstractNumId w:val="11"/>
  </w:num>
  <w:num w:numId="42">
    <w:abstractNumId w:val="39"/>
  </w:num>
  <w:num w:numId="43">
    <w:abstractNumId w:val="37"/>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736AF"/>
    <w:rsid w:val="000B1139"/>
    <w:rsid w:val="000C11AB"/>
    <w:rsid w:val="000C3617"/>
    <w:rsid w:val="00114D3D"/>
    <w:rsid w:val="00136069"/>
    <w:rsid w:val="001371DC"/>
    <w:rsid w:val="00137DAA"/>
    <w:rsid w:val="00144B3C"/>
    <w:rsid w:val="00174671"/>
    <w:rsid w:val="001A7E48"/>
    <w:rsid w:val="001B198C"/>
    <w:rsid w:val="001D69B4"/>
    <w:rsid w:val="001E526B"/>
    <w:rsid w:val="00202281"/>
    <w:rsid w:val="00202662"/>
    <w:rsid w:val="00206711"/>
    <w:rsid w:val="002069FC"/>
    <w:rsid w:val="00212DA1"/>
    <w:rsid w:val="002226AC"/>
    <w:rsid w:val="00227469"/>
    <w:rsid w:val="00237E26"/>
    <w:rsid w:val="00270959"/>
    <w:rsid w:val="00277088"/>
    <w:rsid w:val="00282F27"/>
    <w:rsid w:val="00283D74"/>
    <w:rsid w:val="002861AE"/>
    <w:rsid w:val="00291BC3"/>
    <w:rsid w:val="002A234D"/>
    <w:rsid w:val="002A7E2A"/>
    <w:rsid w:val="002D04ED"/>
    <w:rsid w:val="002D2337"/>
    <w:rsid w:val="002D51E1"/>
    <w:rsid w:val="00303DB9"/>
    <w:rsid w:val="00305428"/>
    <w:rsid w:val="00324AEE"/>
    <w:rsid w:val="0033736A"/>
    <w:rsid w:val="00344AB8"/>
    <w:rsid w:val="00385690"/>
    <w:rsid w:val="003940E0"/>
    <w:rsid w:val="003D328F"/>
    <w:rsid w:val="003D4F96"/>
    <w:rsid w:val="003D6757"/>
    <w:rsid w:val="003F5E9E"/>
    <w:rsid w:val="00406352"/>
    <w:rsid w:val="0040770E"/>
    <w:rsid w:val="00412327"/>
    <w:rsid w:val="00412A71"/>
    <w:rsid w:val="00421C83"/>
    <w:rsid w:val="00431E78"/>
    <w:rsid w:val="0043431B"/>
    <w:rsid w:val="0043689E"/>
    <w:rsid w:val="00444EB9"/>
    <w:rsid w:val="00445141"/>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4174B"/>
    <w:rsid w:val="0055472E"/>
    <w:rsid w:val="00576DCB"/>
    <w:rsid w:val="005B50AF"/>
    <w:rsid w:val="00602B81"/>
    <w:rsid w:val="00607422"/>
    <w:rsid w:val="0060768B"/>
    <w:rsid w:val="0061206A"/>
    <w:rsid w:val="006147FF"/>
    <w:rsid w:val="00627007"/>
    <w:rsid w:val="006367AE"/>
    <w:rsid w:val="006646A8"/>
    <w:rsid w:val="00671D26"/>
    <w:rsid w:val="0067236B"/>
    <w:rsid w:val="00674723"/>
    <w:rsid w:val="00675D14"/>
    <w:rsid w:val="0067668B"/>
    <w:rsid w:val="00690FD7"/>
    <w:rsid w:val="00695E87"/>
    <w:rsid w:val="006E488E"/>
    <w:rsid w:val="006E63AB"/>
    <w:rsid w:val="006F2559"/>
    <w:rsid w:val="006F6317"/>
    <w:rsid w:val="00701409"/>
    <w:rsid w:val="00702937"/>
    <w:rsid w:val="00707981"/>
    <w:rsid w:val="00714C05"/>
    <w:rsid w:val="0073265E"/>
    <w:rsid w:val="00732F09"/>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C0464"/>
    <w:rsid w:val="00AF2BFD"/>
    <w:rsid w:val="00B100B1"/>
    <w:rsid w:val="00B10D9D"/>
    <w:rsid w:val="00B16864"/>
    <w:rsid w:val="00B17580"/>
    <w:rsid w:val="00B23E7B"/>
    <w:rsid w:val="00B26F1A"/>
    <w:rsid w:val="00B303AA"/>
    <w:rsid w:val="00B50BDE"/>
    <w:rsid w:val="00B50F29"/>
    <w:rsid w:val="00B62934"/>
    <w:rsid w:val="00B75F4A"/>
    <w:rsid w:val="00B83D98"/>
    <w:rsid w:val="00B96633"/>
    <w:rsid w:val="00BA5F3C"/>
    <w:rsid w:val="00BB1BE6"/>
    <w:rsid w:val="00BD41A9"/>
    <w:rsid w:val="00BE6FF3"/>
    <w:rsid w:val="00BF6FAB"/>
    <w:rsid w:val="00C172C5"/>
    <w:rsid w:val="00C32F4C"/>
    <w:rsid w:val="00C35602"/>
    <w:rsid w:val="00C409DB"/>
    <w:rsid w:val="00C55590"/>
    <w:rsid w:val="00C861B7"/>
    <w:rsid w:val="00CA221A"/>
    <w:rsid w:val="00CC47F5"/>
    <w:rsid w:val="00CE06EB"/>
    <w:rsid w:val="00D012A2"/>
    <w:rsid w:val="00D030D2"/>
    <w:rsid w:val="00D07914"/>
    <w:rsid w:val="00D14D9B"/>
    <w:rsid w:val="00D158C4"/>
    <w:rsid w:val="00D20C19"/>
    <w:rsid w:val="00D21AE7"/>
    <w:rsid w:val="00D3404F"/>
    <w:rsid w:val="00D44BD4"/>
    <w:rsid w:val="00D67601"/>
    <w:rsid w:val="00D76A6D"/>
    <w:rsid w:val="00D877D6"/>
    <w:rsid w:val="00D93B82"/>
    <w:rsid w:val="00D97778"/>
    <w:rsid w:val="00DB0E2B"/>
    <w:rsid w:val="00DC7360"/>
    <w:rsid w:val="00E00CAB"/>
    <w:rsid w:val="00E0516E"/>
    <w:rsid w:val="00E23817"/>
    <w:rsid w:val="00E36F83"/>
    <w:rsid w:val="00E40B63"/>
    <w:rsid w:val="00E80B11"/>
    <w:rsid w:val="00E85523"/>
    <w:rsid w:val="00E93D35"/>
    <w:rsid w:val="00EA3150"/>
    <w:rsid w:val="00EB31BB"/>
    <w:rsid w:val="00EE595B"/>
    <w:rsid w:val="00EE7DC4"/>
    <w:rsid w:val="00F30572"/>
    <w:rsid w:val="00F3295D"/>
    <w:rsid w:val="00F33553"/>
    <w:rsid w:val="00F444E5"/>
    <w:rsid w:val="00F54084"/>
    <w:rsid w:val="00F63357"/>
    <w:rsid w:val="00F76D2A"/>
    <w:rsid w:val="00FA1385"/>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unhideWhenUsed/>
    <w:rsid w:val="00F63357"/>
    <w:pPr>
      <w:spacing w:before="100" w:beforeAutospacing="1" w:after="100" w:afterAutospacing="1"/>
    </w:pPr>
    <w:rPr>
      <w:rFonts w:ascii="Times New Roman" w:eastAsia="Times New Roman" w:hAnsi="Times New Roman" w:cs="Times New Roman"/>
      <w:szCs w:val="24"/>
      <w:lang w:eastAsia="en-CA"/>
    </w:rPr>
  </w:style>
  <w:style w:type="paragraph" w:styleId="Subtitle">
    <w:name w:val="Subtitle"/>
    <w:basedOn w:val="Normal"/>
    <w:link w:val="SubtitleChar"/>
    <w:qFormat/>
    <w:rsid w:val="002861AE"/>
    <w:pPr>
      <w:spacing w:before="0" w:after="0"/>
      <w:jc w:val="center"/>
    </w:pPr>
    <w:rPr>
      <w:rFonts w:ascii="Arial" w:eastAsia="Times New Roman" w:hAnsi="Arial"/>
      <w:b/>
      <w:bCs/>
      <w:szCs w:val="24"/>
      <w:u w:val="single"/>
      <w:lang w:val="en-US"/>
    </w:rPr>
  </w:style>
  <w:style w:type="character" w:customStyle="1" w:styleId="SubtitleChar">
    <w:name w:val="Subtitle Char"/>
    <w:basedOn w:val="DefaultParagraphFont"/>
    <w:link w:val="Subtitle"/>
    <w:rsid w:val="002861AE"/>
    <w:rPr>
      <w:rFonts w:ascii="Arial" w:eastAsia="Times New Roman" w:hAnsi="Arial" w:cs="Arial"/>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science/scicurr.htm" TargetMode="External"/><Relationship Id="rId18" Type="http://schemas.openxmlformats.org/officeDocument/2006/relationships/hyperlink" Target="https://app.mapleforem.ca/en/groups/229/wiki/pages/220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presentation/d/1NQWjpdzrjjyymRqLPfeqAKAEgMxPTrJw84A-9gTpRkY/copy" TargetMode="External"/><Relationship Id="rId17" Type="http://schemas.openxmlformats.org/officeDocument/2006/relationships/hyperlink" Target="https://app.mapleforem.ca/en/groups/229/wiki/pages/1622" TargetMode="External"/><Relationship Id="rId2" Type="http://schemas.openxmlformats.org/officeDocument/2006/relationships/customXml" Target="../customXml/item2.xml"/><Relationship Id="rId16" Type="http://schemas.openxmlformats.org/officeDocument/2006/relationships/hyperlink" Target="https://www.edu.gov.mb.ca/k12/assess/report_cards/grading/docs/sci_design_proces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edu.gov.mb.ca/k12/assess/report_cards/grading/docs/sci_knowledge_understanding.pdf" TargetMode="External"/><Relationship Id="rId10" Type="http://schemas.openxmlformats.org/officeDocument/2006/relationships/hyperlink" Target="http://www.edu.gov.mb.ca/k12/mylearning" TargetMode="External"/><Relationship Id="rId19" Type="http://schemas.openxmlformats.org/officeDocument/2006/relationships/fontTable" Target="fontTable.xm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2020-12-11T19:20:00Z</cp:lastPrinted>
  <dcterms:created xsi:type="dcterms:W3CDTF">2021-04-19T14:02:00Z</dcterms:created>
  <dcterms:modified xsi:type="dcterms:W3CDTF">2021-04-19T14:02:00Z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